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9ED8" w14:textId="77777777" w:rsidR="00D16C75" w:rsidRDefault="00D16C75">
      <w:pPr>
        <w:jc w:val="both"/>
      </w:pPr>
    </w:p>
    <w:p w14:paraId="6BDFA7E8" w14:textId="77777777" w:rsidR="00D16C75" w:rsidRDefault="00D16C75">
      <w:pPr>
        <w:jc w:val="both"/>
      </w:pPr>
    </w:p>
    <w:p w14:paraId="7E394F30" w14:textId="7855A69F" w:rsidR="00D16C75" w:rsidRDefault="00874A97">
      <w:pPr>
        <w:jc w:val="both"/>
      </w:pPr>
      <w:bookmarkStart w:id="0" w:name="_heading=h.gjdgxs" w:colFirst="0" w:colLast="0"/>
      <w:bookmarkEnd w:id="0"/>
      <w:r>
        <w:t xml:space="preserve">October 15, </w:t>
      </w:r>
      <w:r w:rsidRPr="002F3432">
        <w:rPr>
          <w:color w:val="000000" w:themeColor="text1"/>
        </w:rPr>
        <w:t>202</w:t>
      </w:r>
      <w:r w:rsidR="000B73A9" w:rsidRPr="002F3432">
        <w:rPr>
          <w:color w:val="000000" w:themeColor="text1"/>
        </w:rPr>
        <w:t>4</w:t>
      </w:r>
    </w:p>
    <w:p w14:paraId="779FD175" w14:textId="77777777" w:rsidR="00D16C75" w:rsidRDefault="00D16C75">
      <w:pPr>
        <w:jc w:val="both"/>
      </w:pPr>
    </w:p>
    <w:p w14:paraId="49335A6F" w14:textId="77777777" w:rsidR="00D16C75" w:rsidRDefault="00874A97">
      <w:pPr>
        <w:jc w:val="both"/>
      </w:pPr>
      <w:r>
        <w:t>Welcome,</w:t>
      </w:r>
    </w:p>
    <w:p w14:paraId="52212193" w14:textId="77777777" w:rsidR="00D16C75" w:rsidRDefault="00D16C75">
      <w:pPr>
        <w:jc w:val="both"/>
      </w:pPr>
    </w:p>
    <w:p w14:paraId="5C11E8A8" w14:textId="29C1FDE5" w:rsidR="00D16C75" w:rsidRDefault="00874A97">
      <w:pPr>
        <w:jc w:val="both"/>
      </w:pPr>
      <w:r>
        <w:t xml:space="preserve">Thank you for your interest </w:t>
      </w:r>
      <w:r w:rsidR="00F248D2">
        <w:t xml:space="preserve">and for </w:t>
      </w:r>
      <w:r>
        <w:t xml:space="preserve">applying to become an Academy of Veterinary Dental Technicians (AVDT) credentialed Veterinary Dental Technician. Upon </w:t>
      </w:r>
      <w:r w:rsidR="00650EC4">
        <w:t xml:space="preserve">completing </w:t>
      </w:r>
      <w:r>
        <w:t xml:space="preserve">the credentialing process and passing the examination, you will obtain the title of Veterinary Technician Specialist (Dentistry) – VTS (Dentistry). This National Association of Veterinary Technicians in America (NAVTA) recognized title </w:t>
      </w:r>
      <w:r w:rsidR="00650EC4">
        <w:t>gives you</w:t>
      </w:r>
      <w:r>
        <w:t xml:space="preserve"> a sense of pride and accomplishment. You will become part of a leading group of veterinary technicians. NAVTA recognizes only fifteen other specialties: emergency/critical care, anesthesia and analgesia, internal medicine, behavior, zoo medicine, equine nursing, surgery, nutrition, clinical pathology and clinical practice, physical rehabilitation, ophthalmology, laboratory animal, </w:t>
      </w:r>
      <w:r w:rsidR="009C40E5">
        <w:t>dermatology,</w:t>
      </w:r>
      <w:r>
        <w:t xml:space="preserve"> and diagnostic imaging.  The VTS (Dentistry) title also qualifies you to </w:t>
      </w:r>
      <w:r w:rsidR="00101D6E">
        <w:t>join</w:t>
      </w:r>
      <w:r>
        <w:t xml:space="preserve"> the AVDT. Upon receipt of your letter of intent, </w:t>
      </w:r>
      <w:r w:rsidR="00832247" w:rsidRPr="002F3432">
        <w:rPr>
          <w:color w:val="000000" w:themeColor="text1"/>
        </w:rPr>
        <w:t>the</w:t>
      </w:r>
      <w:r w:rsidR="00162847" w:rsidRPr="002F3432">
        <w:rPr>
          <w:color w:val="000000" w:themeColor="text1"/>
        </w:rPr>
        <w:t xml:space="preserve"> non-refundable</w:t>
      </w:r>
      <w:r w:rsidR="005B3E3B">
        <w:t xml:space="preserve"> </w:t>
      </w:r>
      <w:r>
        <w:t>application fee of $</w:t>
      </w:r>
      <w:r w:rsidR="009D0797">
        <w:t>78</w:t>
      </w:r>
      <w:r>
        <w:t xml:space="preserve">, and </w:t>
      </w:r>
      <w:r w:rsidR="008177F2" w:rsidRPr="002F3432">
        <w:rPr>
          <w:color w:val="000000" w:themeColor="text1"/>
        </w:rPr>
        <w:t>other</w:t>
      </w:r>
      <w:r w:rsidR="008177F2">
        <w:t xml:space="preserve"> </w:t>
      </w:r>
      <w:r>
        <w:t xml:space="preserve">corresponding documentation, a credentials packet will be emailed to you by January 1, </w:t>
      </w:r>
      <w:r w:rsidRPr="002F3432">
        <w:rPr>
          <w:color w:val="000000" w:themeColor="text1"/>
        </w:rPr>
        <w:t>202</w:t>
      </w:r>
      <w:r w:rsidR="008177F2" w:rsidRPr="002F3432">
        <w:rPr>
          <w:color w:val="000000" w:themeColor="text1"/>
        </w:rPr>
        <w:t>5</w:t>
      </w:r>
      <w:r w:rsidR="008177F2">
        <w:t>.</w:t>
      </w:r>
      <w:r>
        <w:t xml:space="preserve"> </w:t>
      </w:r>
      <w:r w:rsidR="0091048F">
        <w:t>All work must be submitted by December 31, 2026</w:t>
      </w:r>
      <w:r w:rsidR="00A62702">
        <w:t>,</w:t>
      </w:r>
      <w:r w:rsidR="0091048F">
        <w:t xml:space="preserve"> to be considered for the qualifying examination</w:t>
      </w:r>
      <w:r>
        <w:t>.</w:t>
      </w:r>
    </w:p>
    <w:p w14:paraId="36175038" w14:textId="77777777" w:rsidR="00D16C75" w:rsidRDefault="00D16C75">
      <w:pPr>
        <w:jc w:val="both"/>
      </w:pPr>
    </w:p>
    <w:p w14:paraId="376D505B" w14:textId="35C3D11A" w:rsidR="00D16C75" w:rsidRDefault="00874A97">
      <w:pPr>
        <w:jc w:val="both"/>
      </w:pPr>
      <w:r>
        <w:t xml:space="preserve">Attached are the general requirements needed to complete the credentialing process. </w:t>
      </w:r>
      <w:r w:rsidR="00664290">
        <w:t xml:space="preserve">Rest assured, the AVDT is here to guide you every step of the way. </w:t>
      </w:r>
      <w:r w:rsidR="00D637FC">
        <w:rPr>
          <w:b/>
        </w:rPr>
        <w:t xml:space="preserve">It would be best </w:t>
      </w:r>
      <w:r w:rsidR="008D4C89">
        <w:rPr>
          <w:b/>
        </w:rPr>
        <w:t>to use</w:t>
      </w:r>
      <w:r>
        <w:rPr>
          <w:b/>
        </w:rPr>
        <w:t xml:space="preserve"> the </w:t>
      </w:r>
      <w:r>
        <w:rPr>
          <w:b/>
          <w:smallCaps/>
        </w:rPr>
        <w:t>current</w:t>
      </w:r>
      <w:r>
        <w:rPr>
          <w:b/>
        </w:rPr>
        <w:t xml:space="preserve"> application and credentials packets</w:t>
      </w:r>
      <w:r w:rsidR="0003190B">
        <w:rPr>
          <w:b/>
        </w:rPr>
        <w:t>,</w:t>
      </w:r>
      <w:r>
        <w:rPr>
          <w:b/>
        </w:rPr>
        <w:t xml:space="preserve"> as changes may have been made.</w:t>
      </w:r>
      <w:r>
        <w:t xml:space="preserve"> </w:t>
      </w:r>
      <w:r w:rsidR="00224DA0" w:rsidRPr="00664290">
        <w:rPr>
          <w:color w:val="000000" w:themeColor="text1"/>
        </w:rPr>
        <w:t>Additional</w:t>
      </w:r>
      <w:r w:rsidR="00224DA0" w:rsidRPr="00224DA0">
        <w:rPr>
          <w:color w:val="C00000"/>
        </w:rPr>
        <w:t xml:space="preserve"> </w:t>
      </w:r>
      <w:r>
        <w:t xml:space="preserve">detailed information will be included in the credentials packet. The </w:t>
      </w:r>
      <w:r w:rsidR="00441E27" w:rsidRPr="00664290">
        <w:rPr>
          <w:color w:val="000000" w:themeColor="text1"/>
        </w:rPr>
        <w:t>non-refundable</w:t>
      </w:r>
      <w:r w:rsidR="00441E27">
        <w:t xml:space="preserve"> </w:t>
      </w:r>
      <w:r>
        <w:t xml:space="preserve">application fee covers the cost of your credentials packet and administrative charges. </w:t>
      </w:r>
      <w:r w:rsidR="00784B64" w:rsidRPr="00664290">
        <w:rPr>
          <w:color w:val="000000" w:themeColor="text1"/>
        </w:rPr>
        <w:t>Annual</w:t>
      </w:r>
      <w:r>
        <w:t xml:space="preserve"> administrative </w:t>
      </w:r>
      <w:r w:rsidR="0067608B">
        <w:t>expenses</w:t>
      </w:r>
      <w:r>
        <w:t xml:space="preserve"> of $</w:t>
      </w:r>
      <w:r w:rsidR="009D0797">
        <w:t>78</w:t>
      </w:r>
      <w:r>
        <w:t xml:space="preserve"> are due </w:t>
      </w:r>
      <w:r w:rsidR="00C02DEE" w:rsidRPr="00664290">
        <w:rPr>
          <w:color w:val="000000" w:themeColor="text1"/>
        </w:rPr>
        <w:t>by</w:t>
      </w:r>
      <w:r>
        <w:t xml:space="preserve"> January </w:t>
      </w:r>
      <w:r w:rsidRPr="002E7259">
        <w:rPr>
          <w:color w:val="000000" w:themeColor="text1"/>
        </w:rPr>
        <w:t>31.</w:t>
      </w:r>
      <w:r>
        <w:t xml:space="preserve"> Upon </w:t>
      </w:r>
      <w:r w:rsidR="00A62702">
        <w:t>completing</w:t>
      </w:r>
      <w:r>
        <w:t xml:space="preserve"> your two-year program, an additional </w:t>
      </w:r>
      <w:r w:rsidR="00B92304" w:rsidRPr="00664290">
        <w:rPr>
          <w:color w:val="000000" w:themeColor="text1"/>
        </w:rPr>
        <w:t>non-refundable</w:t>
      </w:r>
      <w:r w:rsidR="00B92304">
        <w:t xml:space="preserve"> </w:t>
      </w:r>
      <w:r>
        <w:t>$</w:t>
      </w:r>
      <w:r w:rsidR="009D0797">
        <w:t>78</w:t>
      </w:r>
      <w:r>
        <w:t xml:space="preserve"> fee will be collected to cover the cost of the credentials packet review. The credentialing examination is offered once a </w:t>
      </w:r>
      <w:r w:rsidR="00966B62">
        <w:t>year,</w:t>
      </w:r>
      <w:r>
        <w:t xml:space="preserve"> and the cost of future exams will be determined </w:t>
      </w:r>
      <w:r w:rsidR="00006AA5" w:rsidRPr="00664290">
        <w:rPr>
          <w:color w:val="000000" w:themeColor="text1"/>
        </w:rPr>
        <w:t>yearly</w:t>
      </w:r>
      <w:r w:rsidRPr="00664290">
        <w:rPr>
          <w:color w:val="000000" w:themeColor="text1"/>
        </w:rPr>
        <w:t>.</w:t>
      </w:r>
      <w:r>
        <w:t xml:space="preserve">  All payments are to be made </w:t>
      </w:r>
      <w:r w:rsidR="00FB1899">
        <w:t>using</w:t>
      </w:r>
      <w:r>
        <w:t xml:space="preserve"> US funds.</w:t>
      </w:r>
    </w:p>
    <w:p w14:paraId="67B18B87" w14:textId="77777777" w:rsidR="0069707F" w:rsidRDefault="0069707F">
      <w:pPr>
        <w:jc w:val="both"/>
      </w:pPr>
    </w:p>
    <w:p w14:paraId="7D1DB947" w14:textId="6CC9423E" w:rsidR="002560EA" w:rsidRDefault="00874A97">
      <w:pPr>
        <w:pBdr>
          <w:top w:val="nil"/>
          <w:left w:val="nil"/>
          <w:bottom w:val="nil"/>
          <w:right w:val="nil"/>
          <w:between w:val="nil"/>
        </w:pBdr>
        <w:spacing w:before="100" w:after="100"/>
        <w:jc w:val="both"/>
      </w:pPr>
      <w:r>
        <w:rPr>
          <w:color w:val="000000"/>
        </w:rPr>
        <w:t xml:space="preserve">To </w:t>
      </w:r>
      <w:r w:rsidR="002A09CC">
        <w:rPr>
          <w:color w:val="000000"/>
        </w:rPr>
        <w:t xml:space="preserve">ensure you stay updated with the latest advancements in veterinary dentistry, we strongly recommend you subscribe to the Foundation for Veterinary Dentistry </w:t>
      </w:r>
      <w:r w:rsidR="002A09CC" w:rsidRPr="00143B44">
        <w:t>(</w:t>
      </w:r>
      <w:r w:rsidR="002A09CC" w:rsidRPr="00991442">
        <w:rPr>
          <w:color w:val="0070C0"/>
        </w:rPr>
        <w:t>www.veterinarydentistry.org</w:t>
      </w:r>
      <w:r w:rsidR="002A09CC" w:rsidRPr="00143B44">
        <w:t>).</w:t>
      </w:r>
      <w:r w:rsidR="002A09CC">
        <w:rPr>
          <w:color w:val="000000"/>
        </w:rPr>
        <w:t xml:space="preserve"> The annual sponsorship of the Foundation for Veterinary Dentistry </w:t>
      </w:r>
      <w:r w:rsidR="008C3BA9">
        <w:rPr>
          <w:color w:val="000000"/>
        </w:rPr>
        <w:t>includes a subscription to the Journal of Veterinary Dentistry</w:t>
      </w:r>
      <w:r w:rsidR="0067608B">
        <w:rPr>
          <w:color w:val="000000"/>
        </w:rPr>
        <w:t>. It provides</w:t>
      </w:r>
      <w:r w:rsidR="002A09CC">
        <w:rPr>
          <w:color w:val="000000"/>
        </w:rPr>
        <w:t xml:space="preserve"> a valuable support system in your journey as a Veterinary Dental Technician</w:t>
      </w:r>
      <w:r>
        <w:t>.</w:t>
      </w:r>
      <w:r w:rsidR="00F363CF">
        <w:t xml:space="preserve"> </w:t>
      </w:r>
    </w:p>
    <w:p w14:paraId="162F68BC" w14:textId="77777777" w:rsidR="0069707F" w:rsidRDefault="0069707F">
      <w:pPr>
        <w:pBdr>
          <w:top w:val="nil"/>
          <w:left w:val="nil"/>
          <w:bottom w:val="nil"/>
          <w:right w:val="nil"/>
          <w:between w:val="nil"/>
        </w:pBdr>
        <w:spacing w:before="100" w:after="100"/>
        <w:jc w:val="both"/>
      </w:pPr>
    </w:p>
    <w:p w14:paraId="77B08EFE" w14:textId="6B990238" w:rsidR="00D16C75" w:rsidRDefault="001A3336">
      <w:pPr>
        <w:pBdr>
          <w:top w:val="nil"/>
          <w:left w:val="nil"/>
          <w:bottom w:val="nil"/>
          <w:right w:val="nil"/>
          <w:between w:val="nil"/>
        </w:pBdr>
        <w:spacing w:before="100" w:after="100"/>
        <w:jc w:val="both"/>
      </w:pPr>
      <w:r w:rsidRPr="001A3336">
        <w:rPr>
          <w:color w:val="000000" w:themeColor="text1"/>
        </w:rPr>
        <w:t>W</w:t>
      </w:r>
      <w:r w:rsidR="00D404CA" w:rsidRPr="001A3336">
        <w:rPr>
          <w:color w:val="000000" w:themeColor="text1"/>
        </w:rPr>
        <w:t>e wish you the best of luck</w:t>
      </w:r>
      <w:r w:rsidR="004373F4" w:rsidRPr="001A3336">
        <w:rPr>
          <w:color w:val="000000" w:themeColor="text1"/>
        </w:rPr>
        <w:t xml:space="preserve"> as you </w:t>
      </w:r>
      <w:r w:rsidR="00154C2C">
        <w:rPr>
          <w:color w:val="000000" w:themeColor="text1"/>
        </w:rPr>
        <w:t>complete the credentialing process and seek to obtain your VTS (Dentistry)</w:t>
      </w:r>
      <w:r w:rsidRPr="001A3336">
        <w:rPr>
          <w:color w:val="000000" w:themeColor="text1"/>
        </w:rPr>
        <w:t>.</w:t>
      </w:r>
    </w:p>
    <w:p w14:paraId="4B6AA19B" w14:textId="77777777" w:rsidR="00D16C75" w:rsidRDefault="00D16C75">
      <w:pPr>
        <w:jc w:val="both"/>
      </w:pPr>
    </w:p>
    <w:p w14:paraId="54C6908C" w14:textId="4F817008" w:rsidR="00D16C75" w:rsidRPr="00742BC0" w:rsidRDefault="00742BC0">
      <w:pPr>
        <w:jc w:val="both"/>
        <w:rPr>
          <w:rFonts w:ascii="Bradley Hand ITC" w:eastAsia="Architects Daughter" w:hAnsi="Bradley Hand ITC" w:cs="Architects Daughter"/>
          <w:color w:val="FF0000"/>
          <w:sz w:val="36"/>
          <w:szCs w:val="36"/>
        </w:rPr>
      </w:pPr>
      <w:r w:rsidRPr="00742BC0">
        <w:rPr>
          <w:rFonts w:ascii="Bradley Hand ITC" w:eastAsia="Architects Daughter" w:hAnsi="Bradley Hand ITC" w:cs="Architects Daughter"/>
          <w:b/>
          <w:sz w:val="36"/>
          <w:szCs w:val="36"/>
        </w:rPr>
        <w:t>Janyce Cooper</w:t>
      </w:r>
    </w:p>
    <w:p w14:paraId="60A43182" w14:textId="1C045C45" w:rsidR="00D16C75" w:rsidRDefault="00742BC0">
      <w:pPr>
        <w:jc w:val="both"/>
      </w:pPr>
      <w:r>
        <w:t>Janyce Cooper, L</w:t>
      </w:r>
      <w:r w:rsidR="00FC1B32">
        <w:t>VT</w:t>
      </w:r>
      <w:r w:rsidR="00874A97">
        <w:t xml:space="preserve">, </w:t>
      </w:r>
      <w:r w:rsidR="00FC1B32">
        <w:t>V</w:t>
      </w:r>
      <w:r w:rsidR="00874A97">
        <w:t>TS (Dentistry)</w:t>
      </w:r>
      <w:r w:rsidR="00874A97">
        <w:tab/>
      </w:r>
      <w:r w:rsidR="00874A97">
        <w:tab/>
      </w:r>
      <w:r w:rsidR="00874A97">
        <w:tab/>
      </w:r>
      <w:r w:rsidR="00874A97">
        <w:tab/>
      </w:r>
      <w:r w:rsidR="00874A97">
        <w:tab/>
      </w:r>
    </w:p>
    <w:p w14:paraId="160C4296" w14:textId="74728F86" w:rsidR="00D16C75" w:rsidRDefault="008740FB">
      <w:pPr>
        <w:jc w:val="both"/>
      </w:pPr>
      <w:r>
        <w:t xml:space="preserve">AVDT </w:t>
      </w:r>
      <w:r w:rsidR="00742BC0">
        <w:t>Credentials Chair</w:t>
      </w:r>
    </w:p>
    <w:p w14:paraId="6F633FB8" w14:textId="77777777" w:rsidR="00D16C75" w:rsidRDefault="00874A97">
      <w:pPr>
        <w:jc w:val="both"/>
        <w:rPr>
          <w:rFonts w:ascii="Arial" w:eastAsia="Arial" w:hAnsi="Arial" w:cs="Arial"/>
        </w:rPr>
      </w:pPr>
      <w:r>
        <w:br w:type="page"/>
      </w:r>
      <w:r>
        <w:rPr>
          <w:rFonts w:ascii="Arial" w:eastAsia="Arial" w:hAnsi="Arial" w:cs="Arial"/>
          <w:b/>
        </w:rPr>
        <w:lastRenderedPageBreak/>
        <w:t>Introduction</w:t>
      </w:r>
    </w:p>
    <w:p w14:paraId="4D905DC5" w14:textId="588E79FF" w:rsidR="00D16C75" w:rsidRDefault="00874A97">
      <w:pPr>
        <w:jc w:val="both"/>
      </w:pPr>
      <w:r>
        <w:t xml:space="preserve">The Academy of Veterinary Dental Technicians (AVDT) </w:t>
      </w:r>
      <w:r w:rsidR="00F05056" w:rsidRPr="002E7259">
        <w:rPr>
          <w:color w:val="000000" w:themeColor="text1"/>
        </w:rPr>
        <w:t>wants to thank</w:t>
      </w:r>
      <w:r>
        <w:t xml:space="preserve"> you for your interest in becoming a Veterinary Technician Specialist in Dentistry. The AVDT's goal in credentialing veterinary technician specialists is to assure the veterinary profession and the public that AVDT credentialed technicians possess the knowledge and experience needed to work effectively in a well-equipped and staffed dental care facility or private practice. The requirements for eligibility are rigorous. They are not designed to be obstacles to prevent applicants from becoming credentialed</w:t>
      </w:r>
      <w:r w:rsidR="000806B6">
        <w:t xml:space="preserve">. Still, they </w:t>
      </w:r>
      <w:r w:rsidR="002F4147">
        <w:t>aim to assure the public and profession that technicians holding the VTS</w:t>
      </w:r>
      <w:r w:rsidR="00991442">
        <w:t xml:space="preserve"> </w:t>
      </w:r>
      <w:r w:rsidR="002F4147">
        <w:t xml:space="preserve">(Dentistry) title are </w:t>
      </w:r>
      <w:r>
        <w:t>qualified.</w:t>
      </w:r>
    </w:p>
    <w:p w14:paraId="366A2602" w14:textId="77777777" w:rsidR="00D16C75" w:rsidRDefault="00D16C75">
      <w:pPr>
        <w:jc w:val="both"/>
      </w:pPr>
    </w:p>
    <w:p w14:paraId="2140F398" w14:textId="77777777" w:rsidR="00D16C75" w:rsidRDefault="00874A97">
      <w:pPr>
        <w:jc w:val="both"/>
        <w:rPr>
          <w:rFonts w:ascii="Arial" w:eastAsia="Arial" w:hAnsi="Arial" w:cs="Arial"/>
        </w:rPr>
      </w:pPr>
      <w:r>
        <w:rPr>
          <w:rFonts w:ascii="Arial" w:eastAsia="Arial" w:hAnsi="Arial" w:cs="Arial"/>
          <w:b/>
        </w:rPr>
        <w:t>General Requirements</w:t>
      </w:r>
    </w:p>
    <w:p w14:paraId="19FF3F25" w14:textId="23FE8AEE" w:rsidR="00D16C75" w:rsidRDefault="00874A97" w:rsidP="00780225">
      <w:pPr>
        <w:numPr>
          <w:ilvl w:val="0"/>
          <w:numId w:val="1"/>
        </w:numPr>
        <w:jc w:val="both"/>
      </w:pPr>
      <w:r>
        <w:t xml:space="preserve">The applicant must be a credentialed veterinary technician/nurse in good standing </w:t>
      </w:r>
      <w:r w:rsidR="00E557A7" w:rsidRPr="002F4147">
        <w:rPr>
          <w:color w:val="000000" w:themeColor="text1"/>
        </w:rPr>
        <w:t>with</w:t>
      </w:r>
      <w:r w:rsidRPr="002F4147">
        <w:rPr>
          <w:color w:val="000000" w:themeColor="text1"/>
        </w:rPr>
        <w:t>in</w:t>
      </w:r>
      <w:r>
        <w:t xml:space="preserve"> their state</w:t>
      </w:r>
      <w:r w:rsidR="00D503D3">
        <w:t xml:space="preserve"> or the state </w:t>
      </w:r>
      <w:r w:rsidR="000A48CA">
        <w:t>they work in</w:t>
      </w:r>
      <w:r>
        <w:t>.</w:t>
      </w:r>
    </w:p>
    <w:p w14:paraId="702637CB" w14:textId="0CECDFC7" w:rsidR="00D16C75" w:rsidRDefault="00874A97">
      <w:pPr>
        <w:numPr>
          <w:ilvl w:val="0"/>
          <w:numId w:val="1"/>
        </w:numPr>
        <w:jc w:val="both"/>
      </w:pPr>
      <w:r>
        <w:t xml:space="preserve">Applicants must </w:t>
      </w:r>
      <w:r w:rsidR="00F2087E">
        <w:t>prove</w:t>
      </w:r>
      <w:r>
        <w:t xml:space="preserve"> they are legally credentialed to practice </w:t>
      </w:r>
      <w:r w:rsidR="00AE22A2" w:rsidRPr="000A48CA">
        <w:rPr>
          <w:color w:val="000000" w:themeColor="text1"/>
        </w:rPr>
        <w:t>with</w:t>
      </w:r>
      <w:r w:rsidRPr="000A48CA">
        <w:rPr>
          <w:color w:val="000000" w:themeColor="text1"/>
        </w:rPr>
        <w:t>in</w:t>
      </w:r>
      <w:r>
        <w:t xml:space="preserve"> their state or province.</w:t>
      </w:r>
    </w:p>
    <w:p w14:paraId="05376049" w14:textId="77777777" w:rsidR="00D16C75" w:rsidRDefault="00874A97">
      <w:pPr>
        <w:numPr>
          <w:ilvl w:val="1"/>
          <w:numId w:val="1"/>
        </w:numPr>
        <w:jc w:val="both"/>
      </w:pPr>
      <w:r>
        <w:t xml:space="preserve">A photocopy of your current license that hasn’t expired will need to be submitted with your application packet. </w:t>
      </w:r>
    </w:p>
    <w:p w14:paraId="7DEBB253" w14:textId="3FB7E989" w:rsidR="00405D33" w:rsidRPr="00334627" w:rsidRDefault="00B92EE2" w:rsidP="00B92EE2">
      <w:pPr>
        <w:pStyle w:val="ListParagraph"/>
        <w:numPr>
          <w:ilvl w:val="0"/>
          <w:numId w:val="23"/>
        </w:numPr>
        <w:jc w:val="both"/>
        <w:rPr>
          <w:color w:val="000000" w:themeColor="text1"/>
        </w:rPr>
      </w:pPr>
      <w:r w:rsidRPr="00334627">
        <w:rPr>
          <w:color w:val="000000" w:themeColor="text1"/>
        </w:rPr>
        <w:t xml:space="preserve">Though it is not </w:t>
      </w:r>
      <w:r w:rsidR="003A75A5" w:rsidRPr="00334627">
        <w:rPr>
          <w:color w:val="000000" w:themeColor="text1"/>
        </w:rPr>
        <w:t xml:space="preserve">a current requirement of the AVDT, in some cases, an applicant may be asked to submit additional </w:t>
      </w:r>
      <w:r w:rsidR="000E551C" w:rsidRPr="00334627">
        <w:rPr>
          <w:color w:val="000000" w:themeColor="text1"/>
        </w:rPr>
        <w:t xml:space="preserve">verification </w:t>
      </w:r>
      <w:r w:rsidR="003F67CA" w:rsidRPr="00334627">
        <w:rPr>
          <w:color w:val="000000" w:themeColor="text1"/>
        </w:rPr>
        <w:t>documents, such as their diploma(s)</w:t>
      </w:r>
      <w:r w:rsidR="00DB5C99" w:rsidRPr="00334627">
        <w:rPr>
          <w:color w:val="000000" w:themeColor="text1"/>
        </w:rPr>
        <w:t xml:space="preserve">, as deemed necessary </w:t>
      </w:r>
      <w:r w:rsidR="007012BE" w:rsidRPr="00334627">
        <w:rPr>
          <w:color w:val="000000" w:themeColor="text1"/>
        </w:rPr>
        <w:t>by the AVDT</w:t>
      </w:r>
      <w:r w:rsidR="00190C7E" w:rsidRPr="00334627">
        <w:rPr>
          <w:color w:val="000000" w:themeColor="text1"/>
        </w:rPr>
        <w:t xml:space="preserve">. Additional verification documents may vary </w:t>
      </w:r>
      <w:r w:rsidR="007864C7" w:rsidRPr="00334627">
        <w:rPr>
          <w:color w:val="000000" w:themeColor="text1"/>
        </w:rPr>
        <w:t>due</w:t>
      </w:r>
      <w:r w:rsidR="001940C1" w:rsidRPr="00334627">
        <w:rPr>
          <w:color w:val="000000" w:themeColor="text1"/>
        </w:rPr>
        <w:t xml:space="preserve"> to </w:t>
      </w:r>
      <w:r w:rsidR="007864C7" w:rsidRPr="00334627">
        <w:rPr>
          <w:color w:val="000000" w:themeColor="text1"/>
        </w:rPr>
        <w:t xml:space="preserve">the </w:t>
      </w:r>
      <w:r w:rsidR="004D77FF" w:rsidRPr="00334627">
        <w:rPr>
          <w:color w:val="000000" w:themeColor="text1"/>
        </w:rPr>
        <w:t xml:space="preserve">applicant’s state, providence, or country’s </w:t>
      </w:r>
      <w:r w:rsidR="009B0183" w:rsidRPr="00334627">
        <w:rPr>
          <w:color w:val="000000" w:themeColor="text1"/>
        </w:rPr>
        <w:t xml:space="preserve">veterinary technician requirements. </w:t>
      </w:r>
    </w:p>
    <w:p w14:paraId="3925865C" w14:textId="24BD7C5F" w:rsidR="00DE0207" w:rsidRPr="00C84C1C" w:rsidRDefault="008939E7" w:rsidP="001E7EB2">
      <w:pPr>
        <w:numPr>
          <w:ilvl w:val="2"/>
          <w:numId w:val="1"/>
        </w:numPr>
        <w:jc w:val="both"/>
        <w:rPr>
          <w:color w:val="000000" w:themeColor="text1"/>
        </w:rPr>
      </w:pPr>
      <w:r w:rsidRPr="00C84C1C">
        <w:rPr>
          <w:color w:val="000000" w:themeColor="text1"/>
        </w:rPr>
        <w:t>E</w:t>
      </w:r>
      <w:r w:rsidR="007E6D41" w:rsidRPr="00C84C1C">
        <w:rPr>
          <w:color w:val="000000" w:themeColor="text1"/>
        </w:rPr>
        <w:t>xample</w:t>
      </w:r>
      <w:r w:rsidRPr="00C84C1C">
        <w:rPr>
          <w:color w:val="000000" w:themeColor="text1"/>
        </w:rPr>
        <w:t xml:space="preserve">: </w:t>
      </w:r>
      <w:r w:rsidR="00F26C37" w:rsidRPr="00C84C1C">
        <w:rPr>
          <w:color w:val="000000" w:themeColor="text1"/>
        </w:rPr>
        <w:t xml:space="preserve">The </w:t>
      </w:r>
      <w:r w:rsidR="001E5D38" w:rsidRPr="00C84C1C">
        <w:rPr>
          <w:color w:val="000000" w:themeColor="text1"/>
        </w:rPr>
        <w:t xml:space="preserve">applicant resides in a state </w:t>
      </w:r>
      <w:r w:rsidR="00614473" w:rsidRPr="00C84C1C">
        <w:rPr>
          <w:color w:val="000000" w:themeColor="text1"/>
        </w:rPr>
        <w:t xml:space="preserve">that does not require </w:t>
      </w:r>
      <w:r w:rsidR="00CC44DC" w:rsidRPr="00C84C1C">
        <w:rPr>
          <w:color w:val="000000" w:themeColor="text1"/>
        </w:rPr>
        <w:t>credentialing (CVT, LVT, RVT)</w:t>
      </w:r>
      <w:r w:rsidR="00CD2B5D" w:rsidRPr="00C84C1C">
        <w:rPr>
          <w:color w:val="000000" w:themeColor="text1"/>
        </w:rPr>
        <w:t xml:space="preserve">. </w:t>
      </w:r>
      <w:r w:rsidR="001C0402" w:rsidRPr="00C84C1C">
        <w:rPr>
          <w:color w:val="000000" w:themeColor="text1"/>
        </w:rPr>
        <w:t xml:space="preserve">In this </w:t>
      </w:r>
      <w:r w:rsidR="00D40B0F" w:rsidRPr="00C84C1C">
        <w:rPr>
          <w:color w:val="000000" w:themeColor="text1"/>
        </w:rPr>
        <w:t>example</w:t>
      </w:r>
      <w:r w:rsidR="00CD5C41" w:rsidRPr="00C84C1C">
        <w:rPr>
          <w:color w:val="000000" w:themeColor="text1"/>
        </w:rPr>
        <w:t xml:space="preserve">, </w:t>
      </w:r>
      <w:r w:rsidR="00804F76" w:rsidRPr="00C84C1C">
        <w:rPr>
          <w:color w:val="000000" w:themeColor="text1"/>
        </w:rPr>
        <w:t>the</w:t>
      </w:r>
      <w:r w:rsidR="00CD5C41" w:rsidRPr="00C84C1C">
        <w:rPr>
          <w:color w:val="000000" w:themeColor="text1"/>
        </w:rPr>
        <w:t xml:space="preserve"> applicant </w:t>
      </w:r>
      <w:r w:rsidR="00324128" w:rsidRPr="00C84C1C">
        <w:rPr>
          <w:color w:val="000000" w:themeColor="text1"/>
        </w:rPr>
        <w:t>must</w:t>
      </w:r>
      <w:r w:rsidR="00E004A0" w:rsidRPr="00C84C1C">
        <w:rPr>
          <w:color w:val="000000" w:themeColor="text1"/>
        </w:rPr>
        <w:t xml:space="preserve"> submit proof that they </w:t>
      </w:r>
      <w:r w:rsidR="00EF1D6C" w:rsidRPr="00C84C1C">
        <w:rPr>
          <w:color w:val="000000" w:themeColor="text1"/>
        </w:rPr>
        <w:t>passed the NVTE, which</w:t>
      </w:r>
      <w:r w:rsidR="00C37ED0" w:rsidRPr="00C84C1C">
        <w:rPr>
          <w:color w:val="000000" w:themeColor="text1"/>
        </w:rPr>
        <w:t xml:space="preserve"> </w:t>
      </w:r>
      <w:r w:rsidR="00EF1D6C" w:rsidRPr="00C84C1C">
        <w:rPr>
          <w:color w:val="000000" w:themeColor="text1"/>
        </w:rPr>
        <w:t>require</w:t>
      </w:r>
      <w:r w:rsidR="00C37ED0" w:rsidRPr="00C84C1C">
        <w:rPr>
          <w:color w:val="000000" w:themeColor="text1"/>
        </w:rPr>
        <w:t>s</w:t>
      </w:r>
      <w:r w:rsidR="00EF1D6C" w:rsidRPr="00C84C1C">
        <w:rPr>
          <w:color w:val="000000" w:themeColor="text1"/>
        </w:rPr>
        <w:t xml:space="preserve"> </w:t>
      </w:r>
      <w:r w:rsidR="006E6307" w:rsidRPr="00C84C1C">
        <w:rPr>
          <w:color w:val="000000" w:themeColor="text1"/>
        </w:rPr>
        <w:t>a diploma from a qualifying program</w:t>
      </w:r>
      <w:r w:rsidR="006D170C" w:rsidRPr="00C84C1C">
        <w:rPr>
          <w:color w:val="000000" w:themeColor="text1"/>
        </w:rPr>
        <w:t xml:space="preserve"> to take the exam</w:t>
      </w:r>
      <w:r w:rsidR="006E6307" w:rsidRPr="00C84C1C">
        <w:rPr>
          <w:color w:val="000000" w:themeColor="text1"/>
        </w:rPr>
        <w:t xml:space="preserve">. </w:t>
      </w:r>
    </w:p>
    <w:p w14:paraId="79C7C388" w14:textId="4389C858" w:rsidR="00736A2E" w:rsidRPr="00593465" w:rsidRDefault="008D3AA0" w:rsidP="00736A2E">
      <w:pPr>
        <w:pStyle w:val="ListParagraph"/>
        <w:numPr>
          <w:ilvl w:val="0"/>
          <w:numId w:val="1"/>
        </w:numPr>
        <w:jc w:val="both"/>
        <w:rPr>
          <w:color w:val="000000" w:themeColor="text1"/>
        </w:rPr>
      </w:pPr>
      <w:r w:rsidRPr="00593465">
        <w:rPr>
          <w:color w:val="000000" w:themeColor="text1"/>
        </w:rPr>
        <w:t>All applicants are required to submit an up-to-date resume/curriculum vitae (CV).</w:t>
      </w:r>
    </w:p>
    <w:p w14:paraId="3875759C" w14:textId="6D584C58" w:rsidR="00D16C75" w:rsidRPr="00593465" w:rsidRDefault="00874A97">
      <w:pPr>
        <w:numPr>
          <w:ilvl w:val="0"/>
          <w:numId w:val="1"/>
        </w:numPr>
        <w:jc w:val="both"/>
        <w:rPr>
          <w:color w:val="000000" w:themeColor="text1"/>
        </w:rPr>
      </w:pPr>
      <w:r w:rsidRPr="00593465">
        <w:rPr>
          <w:color w:val="000000" w:themeColor="text1"/>
        </w:rPr>
        <w:t>The applicant must be of high ethical and professional standing (</w:t>
      </w:r>
      <w:r w:rsidR="0097513A" w:rsidRPr="00593465">
        <w:rPr>
          <w:color w:val="000000" w:themeColor="text1"/>
        </w:rPr>
        <w:t>see</w:t>
      </w:r>
      <w:r w:rsidR="000C73A9">
        <w:rPr>
          <w:color w:val="000000" w:themeColor="text1"/>
        </w:rPr>
        <w:t xml:space="preserve"> </w:t>
      </w:r>
      <w:r w:rsidR="00236E59">
        <w:rPr>
          <w:color w:val="000000" w:themeColor="text1"/>
        </w:rPr>
        <w:t>t</w:t>
      </w:r>
      <w:r w:rsidR="00E046F0" w:rsidRPr="00593465">
        <w:rPr>
          <w:color w:val="000000" w:themeColor="text1"/>
        </w:rPr>
        <w:t xml:space="preserve">he AVDT by-laws </w:t>
      </w:r>
      <w:r w:rsidR="00083F5E" w:rsidRPr="00593465">
        <w:rPr>
          <w:color w:val="000000" w:themeColor="text1"/>
        </w:rPr>
        <w:t xml:space="preserve">in Article III, Section II: Active </w:t>
      </w:r>
      <w:r w:rsidR="00881C8D" w:rsidRPr="00593465">
        <w:rPr>
          <w:color w:val="000000" w:themeColor="text1"/>
        </w:rPr>
        <w:t>Members</w:t>
      </w:r>
      <w:r w:rsidR="00236E59">
        <w:rPr>
          <w:color w:val="000000" w:themeColor="text1"/>
        </w:rPr>
        <w:t>,</w:t>
      </w:r>
      <w:r w:rsidR="00881C8D" w:rsidRPr="00593465">
        <w:rPr>
          <w:color w:val="000000" w:themeColor="text1"/>
        </w:rPr>
        <w:t xml:space="preserve"> </w:t>
      </w:r>
      <w:r w:rsidR="00236E59">
        <w:rPr>
          <w:color w:val="000000" w:themeColor="text1"/>
        </w:rPr>
        <w:t xml:space="preserve">which </w:t>
      </w:r>
      <w:r w:rsidR="00881C8D" w:rsidRPr="00593465">
        <w:rPr>
          <w:color w:val="000000" w:themeColor="text1"/>
        </w:rPr>
        <w:t xml:space="preserve">also </w:t>
      </w:r>
      <w:r w:rsidR="000325B8" w:rsidRPr="00593465">
        <w:rPr>
          <w:color w:val="000000" w:themeColor="text1"/>
        </w:rPr>
        <w:t>apply to the applicant</w:t>
      </w:r>
      <w:r w:rsidR="00236E59">
        <w:rPr>
          <w:color w:val="000000" w:themeColor="text1"/>
        </w:rPr>
        <w:t>)</w:t>
      </w:r>
      <w:r w:rsidR="000325B8" w:rsidRPr="00593465">
        <w:rPr>
          <w:color w:val="000000" w:themeColor="text1"/>
        </w:rPr>
        <w:t>.</w:t>
      </w:r>
      <w:r w:rsidR="000325B8" w:rsidRPr="00593465">
        <w:rPr>
          <w:color w:val="000000" w:themeColor="text1"/>
          <w:u w:val="single"/>
        </w:rPr>
        <w:t xml:space="preserve"> </w:t>
      </w:r>
    </w:p>
    <w:p w14:paraId="0D2DB824" w14:textId="46DAEDD0" w:rsidR="00D16C75" w:rsidRDefault="00874A97">
      <w:pPr>
        <w:numPr>
          <w:ilvl w:val="0"/>
          <w:numId w:val="1"/>
        </w:numPr>
        <w:jc w:val="both"/>
      </w:pPr>
      <w:r>
        <w:t xml:space="preserve">It is </w:t>
      </w:r>
      <w:r w:rsidRPr="005D315C">
        <w:rPr>
          <w:b/>
          <w:i/>
          <w:u w:val="single"/>
        </w:rPr>
        <w:t>required</w:t>
      </w:r>
      <w:r>
        <w:rPr>
          <w:b/>
          <w:i/>
        </w:rPr>
        <w:t xml:space="preserve"> </w:t>
      </w:r>
      <w:r>
        <w:t>that each applicant be a member in good standing with</w:t>
      </w:r>
      <w:r w:rsidR="00AB2955">
        <w:t xml:space="preserve"> </w:t>
      </w:r>
      <w:r w:rsidR="00AB2955" w:rsidRPr="00F06729">
        <w:rPr>
          <w:color w:val="000000" w:themeColor="text1"/>
        </w:rPr>
        <w:t xml:space="preserve">the </w:t>
      </w:r>
      <w:r w:rsidRPr="00F06729">
        <w:rPr>
          <w:color w:val="000000" w:themeColor="text1"/>
        </w:rPr>
        <w:t xml:space="preserve">National Association of Veterinary Technicians in America </w:t>
      </w:r>
      <w:r w:rsidR="00AB2955" w:rsidRPr="00F06729">
        <w:rPr>
          <w:color w:val="000000" w:themeColor="text1"/>
        </w:rPr>
        <w:t>(NAVTA)</w:t>
      </w:r>
      <w:r w:rsidR="00EA518D" w:rsidRPr="00F06729">
        <w:rPr>
          <w:color w:val="000000" w:themeColor="text1"/>
        </w:rPr>
        <w:t>.</w:t>
      </w:r>
      <w:r w:rsidRPr="00F06729">
        <w:rPr>
          <w:color w:val="000000" w:themeColor="text1"/>
        </w:rPr>
        <w:t xml:space="preserve"> </w:t>
      </w:r>
    </w:p>
    <w:p w14:paraId="2DFE0815" w14:textId="5FD902D3" w:rsidR="00D16C75" w:rsidRDefault="00874A97">
      <w:pPr>
        <w:numPr>
          <w:ilvl w:val="1"/>
          <w:numId w:val="1"/>
        </w:numPr>
        <w:jc w:val="both"/>
      </w:pPr>
      <w:r>
        <w:t xml:space="preserve">The AVDT application will ask for </w:t>
      </w:r>
      <w:r w:rsidR="00EA518D" w:rsidRPr="002F1951">
        <w:rPr>
          <w:color w:val="000000" w:themeColor="text1"/>
        </w:rPr>
        <w:t xml:space="preserve">proof </w:t>
      </w:r>
      <w:r w:rsidR="006B2909" w:rsidRPr="002F1951">
        <w:rPr>
          <w:color w:val="000000" w:themeColor="text1"/>
        </w:rPr>
        <w:t xml:space="preserve">of </w:t>
      </w:r>
      <w:r w:rsidRPr="002F1951">
        <w:rPr>
          <w:color w:val="000000" w:themeColor="text1"/>
        </w:rPr>
        <w:t xml:space="preserve">your NAVTA </w:t>
      </w:r>
      <w:r w:rsidR="006B2909" w:rsidRPr="002F1951">
        <w:rPr>
          <w:color w:val="000000" w:themeColor="text1"/>
        </w:rPr>
        <w:t>membership</w:t>
      </w:r>
      <w:r w:rsidR="00F63299" w:rsidRPr="002F1951">
        <w:rPr>
          <w:color w:val="000000" w:themeColor="text1"/>
        </w:rPr>
        <w:t>.</w:t>
      </w:r>
    </w:p>
    <w:p w14:paraId="2AE41916" w14:textId="4079D45B" w:rsidR="008E5396" w:rsidRPr="002F1951" w:rsidRDefault="008E5396">
      <w:pPr>
        <w:numPr>
          <w:ilvl w:val="1"/>
          <w:numId w:val="1"/>
        </w:numPr>
        <w:jc w:val="both"/>
        <w:rPr>
          <w:color w:val="000000" w:themeColor="text1"/>
        </w:rPr>
      </w:pPr>
      <w:r w:rsidRPr="002F1951">
        <w:rPr>
          <w:color w:val="000000" w:themeColor="text1"/>
        </w:rPr>
        <w:t xml:space="preserve">Applicants who do not reside within the continental United States or its territories </w:t>
      </w:r>
      <w:r w:rsidR="002F7A51" w:rsidRPr="002F1951">
        <w:rPr>
          <w:color w:val="000000" w:themeColor="text1"/>
        </w:rPr>
        <w:t xml:space="preserve">are not required to be a member of NAVTA. </w:t>
      </w:r>
    </w:p>
    <w:p w14:paraId="7CF3D193" w14:textId="6AEDBFCA" w:rsidR="000C42AC" w:rsidRPr="002F1951" w:rsidRDefault="00682A60" w:rsidP="000C42AC">
      <w:pPr>
        <w:pStyle w:val="ListParagraph"/>
        <w:numPr>
          <w:ilvl w:val="0"/>
          <w:numId w:val="13"/>
        </w:numPr>
        <w:jc w:val="both"/>
        <w:rPr>
          <w:color w:val="000000" w:themeColor="text1"/>
        </w:rPr>
      </w:pPr>
      <w:r w:rsidRPr="002F1951">
        <w:rPr>
          <w:color w:val="000000" w:themeColor="text1"/>
        </w:rPr>
        <w:t>A</w:t>
      </w:r>
      <w:r w:rsidR="0028054B" w:rsidRPr="002F1951">
        <w:rPr>
          <w:color w:val="000000" w:themeColor="text1"/>
        </w:rPr>
        <w:t xml:space="preserve">ll </w:t>
      </w:r>
      <w:r w:rsidRPr="002F1951">
        <w:rPr>
          <w:color w:val="000000" w:themeColor="text1"/>
        </w:rPr>
        <w:t>a</w:t>
      </w:r>
      <w:r w:rsidR="00BB07B6" w:rsidRPr="002F1951">
        <w:rPr>
          <w:color w:val="000000" w:themeColor="text1"/>
        </w:rPr>
        <w:t xml:space="preserve">pplicants are required to complete and sign </w:t>
      </w:r>
      <w:r w:rsidR="004E4C83" w:rsidRPr="002F1951">
        <w:rPr>
          <w:color w:val="000000" w:themeColor="text1"/>
        </w:rPr>
        <w:t>Form 1</w:t>
      </w:r>
      <w:r w:rsidR="008E1BF0" w:rsidRPr="002F1951">
        <w:rPr>
          <w:color w:val="000000" w:themeColor="text1"/>
        </w:rPr>
        <w:t xml:space="preserve">, </w:t>
      </w:r>
      <w:r w:rsidR="007530A7" w:rsidRPr="002F1951">
        <w:rPr>
          <w:color w:val="000000" w:themeColor="text1"/>
        </w:rPr>
        <w:t>Letter of In</w:t>
      </w:r>
      <w:r w:rsidR="0060591B" w:rsidRPr="002F1951">
        <w:rPr>
          <w:color w:val="000000" w:themeColor="text1"/>
        </w:rPr>
        <w:t>tent</w:t>
      </w:r>
      <w:r w:rsidR="006140D5" w:rsidRPr="002F1951">
        <w:rPr>
          <w:color w:val="000000" w:themeColor="text1"/>
        </w:rPr>
        <w:t>.</w:t>
      </w:r>
    </w:p>
    <w:p w14:paraId="574294B0" w14:textId="3DE3987A" w:rsidR="004E4C83" w:rsidRPr="002F1951" w:rsidRDefault="00D5727F" w:rsidP="000C42AC">
      <w:pPr>
        <w:pStyle w:val="ListParagraph"/>
        <w:numPr>
          <w:ilvl w:val="0"/>
          <w:numId w:val="13"/>
        </w:numPr>
        <w:jc w:val="both"/>
        <w:rPr>
          <w:color w:val="000000" w:themeColor="text1"/>
        </w:rPr>
      </w:pPr>
      <w:r w:rsidRPr="002F1951">
        <w:rPr>
          <w:color w:val="000000" w:themeColor="text1"/>
        </w:rPr>
        <w:t xml:space="preserve">All applicants are required to complete </w:t>
      </w:r>
      <w:r w:rsidR="004E4C83" w:rsidRPr="002F1951">
        <w:rPr>
          <w:color w:val="000000" w:themeColor="text1"/>
        </w:rPr>
        <w:t>Form 2</w:t>
      </w:r>
      <w:r w:rsidR="0060591B" w:rsidRPr="002F1951">
        <w:rPr>
          <w:color w:val="000000" w:themeColor="text1"/>
        </w:rPr>
        <w:t xml:space="preserve">, </w:t>
      </w:r>
      <w:r w:rsidR="008A5DFF" w:rsidRPr="002F1951">
        <w:rPr>
          <w:color w:val="000000" w:themeColor="text1"/>
        </w:rPr>
        <w:t>Personal</w:t>
      </w:r>
      <w:r w:rsidR="00AC3A65" w:rsidRPr="002F1951">
        <w:rPr>
          <w:color w:val="000000" w:themeColor="text1"/>
        </w:rPr>
        <w:t xml:space="preserve"> Information</w:t>
      </w:r>
      <w:r w:rsidR="008A5DFF" w:rsidRPr="002F1951">
        <w:rPr>
          <w:color w:val="000000" w:themeColor="text1"/>
        </w:rPr>
        <w:t>/</w:t>
      </w:r>
      <w:r w:rsidR="006B1F95" w:rsidRPr="002F1951">
        <w:rPr>
          <w:color w:val="000000" w:themeColor="text1"/>
        </w:rPr>
        <w:t>Employment Histor</w:t>
      </w:r>
      <w:r w:rsidR="00C67D9B" w:rsidRPr="002F1951">
        <w:rPr>
          <w:color w:val="000000" w:themeColor="text1"/>
        </w:rPr>
        <w:t>y</w:t>
      </w:r>
      <w:r w:rsidR="0060591B" w:rsidRPr="002F1951">
        <w:rPr>
          <w:color w:val="000000" w:themeColor="text1"/>
        </w:rPr>
        <w:t xml:space="preserve"> (see letter A below)</w:t>
      </w:r>
      <w:r w:rsidR="006140D5" w:rsidRPr="002F1951">
        <w:rPr>
          <w:color w:val="000000" w:themeColor="text1"/>
        </w:rPr>
        <w:t>.</w:t>
      </w:r>
    </w:p>
    <w:p w14:paraId="37B5A038" w14:textId="77777777" w:rsidR="00A37899" w:rsidRPr="00A37899" w:rsidRDefault="000811B5" w:rsidP="000811B5">
      <w:pPr>
        <w:pStyle w:val="ListParagraph"/>
        <w:numPr>
          <w:ilvl w:val="0"/>
          <w:numId w:val="1"/>
        </w:numPr>
        <w:jc w:val="both"/>
      </w:pPr>
      <w:r>
        <w:t>All applicants must establish a VTS (Dentistry) mentor</w:t>
      </w:r>
      <w:r w:rsidR="009D3D60">
        <w:t xml:space="preserve"> </w:t>
      </w:r>
      <w:r w:rsidR="009D3D60" w:rsidRPr="00D83631">
        <w:rPr>
          <w:color w:val="000000" w:themeColor="text1"/>
        </w:rPr>
        <w:t>(Form 3</w:t>
      </w:r>
      <w:r w:rsidR="00A675A3" w:rsidRPr="00D83631">
        <w:rPr>
          <w:color w:val="000000" w:themeColor="text1"/>
        </w:rPr>
        <w:t>, Applicant/Mentor Contract).</w:t>
      </w:r>
      <w:r w:rsidR="00A675A3">
        <w:rPr>
          <w:color w:val="C00000"/>
        </w:rPr>
        <w:t xml:space="preserve"> </w:t>
      </w:r>
    </w:p>
    <w:p w14:paraId="76B9D913" w14:textId="72243E49" w:rsidR="000A7C22" w:rsidRDefault="000811B5" w:rsidP="00A37899">
      <w:pPr>
        <w:pStyle w:val="ListParagraph"/>
        <w:numPr>
          <w:ilvl w:val="1"/>
          <w:numId w:val="1"/>
        </w:numPr>
        <w:jc w:val="both"/>
      </w:pPr>
      <w:r w:rsidRPr="00104BA2">
        <w:rPr>
          <w:color w:val="000000" w:themeColor="text1"/>
        </w:rPr>
        <w:t>Mentors can be</w:t>
      </w:r>
      <w:r w:rsidR="00DA25B6" w:rsidRPr="00104BA2">
        <w:rPr>
          <w:color w:val="000000" w:themeColor="text1"/>
        </w:rPr>
        <w:t xml:space="preserve"> any</w:t>
      </w:r>
      <w:r w:rsidRPr="00104BA2">
        <w:rPr>
          <w:color w:val="000000" w:themeColor="text1"/>
        </w:rPr>
        <w:t xml:space="preserve"> </w:t>
      </w:r>
      <w:r w:rsidR="00477B30" w:rsidRPr="00104BA2">
        <w:rPr>
          <w:i/>
          <w:iCs/>
          <w:color w:val="000000" w:themeColor="text1"/>
        </w:rPr>
        <w:t>active</w:t>
      </w:r>
      <w:r w:rsidRPr="00104BA2">
        <w:rPr>
          <w:color w:val="000000" w:themeColor="text1"/>
        </w:rPr>
        <w:t xml:space="preserve"> VTS (Dentistry) </w:t>
      </w:r>
      <w:r w:rsidR="00255F3A" w:rsidRPr="00104BA2">
        <w:rPr>
          <w:color w:val="000000" w:themeColor="text1"/>
        </w:rPr>
        <w:t xml:space="preserve">member of </w:t>
      </w:r>
      <w:r w:rsidRPr="00104BA2">
        <w:rPr>
          <w:color w:val="000000" w:themeColor="text1"/>
        </w:rPr>
        <w:t>the AVDT</w:t>
      </w:r>
      <w:r w:rsidR="00104BA2" w:rsidRPr="00104BA2">
        <w:t>.</w:t>
      </w:r>
      <w:r w:rsidR="00104BA2">
        <w:t xml:space="preserve"> </w:t>
      </w:r>
      <w:r>
        <w:t xml:space="preserve">No other veterinarians, veterinary technicians, or people in human dentistry are eligible to serve as an AVDT mentor. </w:t>
      </w:r>
    </w:p>
    <w:p w14:paraId="7A42F9B8" w14:textId="5DF339B3" w:rsidR="006E3D84" w:rsidRPr="008E0E50" w:rsidRDefault="006E3D84" w:rsidP="006E3D84">
      <w:pPr>
        <w:pStyle w:val="ListParagraph"/>
        <w:numPr>
          <w:ilvl w:val="1"/>
          <w:numId w:val="1"/>
        </w:numPr>
        <w:jc w:val="both"/>
        <w:rPr>
          <w:color w:val="000000" w:themeColor="text1"/>
        </w:rPr>
      </w:pPr>
      <w:r w:rsidRPr="008E0E50">
        <w:rPr>
          <w:color w:val="000000" w:themeColor="text1"/>
        </w:rPr>
        <w:t xml:space="preserve">Applicants who have emailed a potential mentor and have not received a response within a reasonable time </w:t>
      </w:r>
      <w:r w:rsidR="00AA473D">
        <w:rPr>
          <w:color w:val="000000" w:themeColor="text1"/>
        </w:rPr>
        <w:t>will</w:t>
      </w:r>
      <w:r w:rsidRPr="008E0E50">
        <w:rPr>
          <w:color w:val="000000" w:themeColor="text1"/>
        </w:rPr>
        <w:t xml:space="preserve"> contact the AVDT </w:t>
      </w:r>
      <w:r w:rsidR="00BB2D3F" w:rsidRPr="008E0E50">
        <w:rPr>
          <w:color w:val="000000" w:themeColor="text1"/>
        </w:rPr>
        <w:t>Mentor</w:t>
      </w:r>
      <w:r w:rsidR="00A3788A" w:rsidRPr="008E0E50">
        <w:rPr>
          <w:color w:val="000000" w:themeColor="text1"/>
        </w:rPr>
        <w:t xml:space="preserve">/Mentee Subcommittee </w:t>
      </w:r>
      <w:r w:rsidR="00B516B8" w:rsidRPr="008E0E50">
        <w:rPr>
          <w:color w:val="000000" w:themeColor="text1"/>
        </w:rPr>
        <w:t>Chair</w:t>
      </w:r>
      <w:r w:rsidRPr="008E0E50">
        <w:rPr>
          <w:color w:val="000000" w:themeColor="text1"/>
        </w:rPr>
        <w:t xml:space="preserve"> </w:t>
      </w:r>
      <w:r w:rsidR="00F44480" w:rsidRPr="008E0E50">
        <w:rPr>
          <w:color w:val="000000" w:themeColor="text1"/>
        </w:rPr>
        <w:t xml:space="preserve">at </w:t>
      </w:r>
      <w:hyperlink r:id="rId8" w:history="1">
        <w:r w:rsidR="00505B82" w:rsidRPr="00464775">
          <w:rPr>
            <w:rStyle w:val="Hyperlink"/>
            <w:color w:val="0070C0"/>
          </w:rPr>
          <w:t>mentormentee.avdt@gmail.com</w:t>
        </w:r>
      </w:hyperlink>
      <w:r w:rsidR="00505B82" w:rsidRPr="008E0E50">
        <w:rPr>
          <w:color w:val="000000" w:themeColor="text1"/>
        </w:rPr>
        <w:t xml:space="preserve"> </w:t>
      </w:r>
      <w:r w:rsidRPr="008E0E50">
        <w:rPr>
          <w:color w:val="000000" w:themeColor="text1"/>
        </w:rPr>
        <w:t>for assistance.</w:t>
      </w:r>
      <w:r w:rsidR="006C3B1B" w:rsidRPr="008E0E50">
        <w:rPr>
          <w:color w:val="000000" w:themeColor="text1"/>
        </w:rPr>
        <w:t xml:space="preserve"> </w:t>
      </w:r>
    </w:p>
    <w:p w14:paraId="46E23A16" w14:textId="781A61BD" w:rsidR="000811B5" w:rsidRPr="0073696A" w:rsidRDefault="000811B5" w:rsidP="000811B5">
      <w:pPr>
        <w:pStyle w:val="ListParagraph"/>
        <w:numPr>
          <w:ilvl w:val="0"/>
          <w:numId w:val="1"/>
        </w:numPr>
        <w:jc w:val="both"/>
      </w:pPr>
      <w:r>
        <w:lastRenderedPageBreak/>
        <w:t xml:space="preserve">Applicants </w:t>
      </w:r>
      <w:r w:rsidR="008E0E50">
        <w:t>must</w:t>
      </w:r>
      <w:r>
        <w:t xml:space="preserve"> provide the mentor with an outline detailing how they intend to accomplish the program. The mentor </w:t>
      </w:r>
      <w:r w:rsidRPr="00663F3A">
        <w:rPr>
          <w:b/>
          <w:bCs/>
          <w:i/>
          <w:iCs/>
          <w:color w:val="000000" w:themeColor="text1"/>
          <w:u w:val="single"/>
        </w:rPr>
        <w:t>must</w:t>
      </w:r>
      <w:r w:rsidRPr="00663F3A">
        <w:rPr>
          <w:color w:val="000000" w:themeColor="text1"/>
        </w:rPr>
        <w:t xml:space="preserve"> then approve this outline. Once the credentialing plan is agreed upon, the applicant must submit the </w:t>
      </w:r>
      <w:r w:rsidR="004F13ED" w:rsidRPr="00663F3A">
        <w:rPr>
          <w:color w:val="000000" w:themeColor="text1"/>
        </w:rPr>
        <w:t>approved outline</w:t>
      </w:r>
      <w:r w:rsidRPr="00663F3A">
        <w:rPr>
          <w:color w:val="000000" w:themeColor="text1"/>
        </w:rPr>
        <w:t xml:space="preserve"> </w:t>
      </w:r>
      <w:r w:rsidR="00663F3A" w:rsidRPr="00663F3A">
        <w:rPr>
          <w:color w:val="000000" w:themeColor="text1"/>
        </w:rPr>
        <w:t>and</w:t>
      </w:r>
      <w:r w:rsidR="00193068" w:rsidRPr="00663F3A">
        <w:rPr>
          <w:color w:val="000000" w:themeColor="text1"/>
        </w:rPr>
        <w:t xml:space="preserve"> </w:t>
      </w:r>
      <w:r w:rsidRPr="00663F3A">
        <w:rPr>
          <w:color w:val="000000" w:themeColor="text1"/>
        </w:rPr>
        <w:t>Form 3</w:t>
      </w:r>
      <w:r w:rsidR="00193068" w:rsidRPr="00663F3A">
        <w:rPr>
          <w:color w:val="000000" w:themeColor="text1"/>
        </w:rPr>
        <w:t xml:space="preserve"> (</w:t>
      </w:r>
      <w:r w:rsidRPr="00663F3A">
        <w:rPr>
          <w:color w:val="000000" w:themeColor="text1"/>
        </w:rPr>
        <w:t>A</w:t>
      </w:r>
      <w:r w:rsidR="00016CB1" w:rsidRPr="00663F3A">
        <w:rPr>
          <w:color w:val="000000" w:themeColor="text1"/>
        </w:rPr>
        <w:t>pplicant/Mentor</w:t>
      </w:r>
      <w:r w:rsidRPr="00663F3A">
        <w:rPr>
          <w:color w:val="000000" w:themeColor="text1"/>
        </w:rPr>
        <w:t xml:space="preserve"> Contract).</w:t>
      </w:r>
      <w:r w:rsidR="00583437" w:rsidRPr="00663F3A">
        <w:rPr>
          <w:color w:val="000000" w:themeColor="text1"/>
        </w:rPr>
        <w:t xml:space="preserve"> </w:t>
      </w:r>
    </w:p>
    <w:p w14:paraId="2BBC3C99" w14:textId="77777777" w:rsidR="00AB7E77" w:rsidRDefault="008B715E" w:rsidP="0073696A">
      <w:pPr>
        <w:pStyle w:val="ListParagraph"/>
        <w:numPr>
          <w:ilvl w:val="1"/>
          <w:numId w:val="1"/>
        </w:numPr>
        <w:jc w:val="both"/>
      </w:pPr>
      <w:r>
        <w:t xml:space="preserve">The outline </w:t>
      </w:r>
      <w:r w:rsidR="00FF1B27">
        <w:t xml:space="preserve">must </w:t>
      </w:r>
      <w:r w:rsidR="00957909">
        <w:t>include</w:t>
      </w:r>
      <w:r w:rsidR="007C1614">
        <w:t xml:space="preserve"> a timeline spanning the </w:t>
      </w:r>
      <w:r w:rsidR="00116895">
        <w:t>two-year</w:t>
      </w:r>
      <w:r w:rsidR="00933EB2">
        <w:t xml:space="preserve"> credentialing process. </w:t>
      </w:r>
      <w:r w:rsidR="00C80348">
        <w:t>Within the timeline, the applicant should include</w:t>
      </w:r>
      <w:r w:rsidR="007C1614">
        <w:t xml:space="preserve"> </w:t>
      </w:r>
      <w:r w:rsidR="00A40B10">
        <w:t xml:space="preserve">how they </w:t>
      </w:r>
      <w:r w:rsidR="003346AD">
        <w:t>plan to complete the Application p</w:t>
      </w:r>
      <w:r w:rsidR="00B54F51">
        <w:t xml:space="preserve">rocess, </w:t>
      </w:r>
      <w:r w:rsidR="00E32C9D">
        <w:t xml:space="preserve">what </w:t>
      </w:r>
      <w:r w:rsidR="00656074">
        <w:t>lectures</w:t>
      </w:r>
      <w:r w:rsidR="00E32C9D">
        <w:t xml:space="preserve"> and </w:t>
      </w:r>
      <w:r w:rsidR="00656074">
        <w:t>wet labs</w:t>
      </w:r>
      <w:r w:rsidR="00E32C9D">
        <w:t xml:space="preserve"> they plan to attend</w:t>
      </w:r>
      <w:r w:rsidR="00656074">
        <w:t xml:space="preserve">, </w:t>
      </w:r>
      <w:r w:rsidR="00FC047A">
        <w:t xml:space="preserve">including </w:t>
      </w:r>
      <w:r w:rsidR="00AE19BD">
        <w:t xml:space="preserve">those available </w:t>
      </w:r>
      <w:r w:rsidR="00AA32B3">
        <w:t xml:space="preserve">at the </w:t>
      </w:r>
      <w:r w:rsidR="00F523D7">
        <w:t>Veterinary Dental Forums</w:t>
      </w:r>
      <w:r w:rsidR="00656074">
        <w:t xml:space="preserve">, </w:t>
      </w:r>
      <w:r w:rsidR="001B4140">
        <w:t xml:space="preserve">communication </w:t>
      </w:r>
      <w:r w:rsidR="00A50B38">
        <w:t xml:space="preserve">with the </w:t>
      </w:r>
      <w:r w:rsidR="00F94150">
        <w:t>mentor,</w:t>
      </w:r>
      <w:r w:rsidR="00906843">
        <w:t xml:space="preserve"> </w:t>
      </w:r>
      <w:r w:rsidR="00494EB2">
        <w:t xml:space="preserve">how they are going to </w:t>
      </w:r>
      <w:r w:rsidR="009F65C8">
        <w:t xml:space="preserve">manage and </w:t>
      </w:r>
      <w:r w:rsidR="00285755">
        <w:t>document</w:t>
      </w:r>
      <w:r w:rsidR="00F55797">
        <w:t xml:space="preserve"> patient information into the </w:t>
      </w:r>
      <w:r w:rsidR="00285755">
        <w:t xml:space="preserve">Case Logs, and </w:t>
      </w:r>
      <w:r w:rsidR="008952FB">
        <w:t xml:space="preserve">when they intend </w:t>
      </w:r>
      <w:r w:rsidR="002957BF">
        <w:t>to begin and finish writing their Case Reports</w:t>
      </w:r>
      <w:r w:rsidR="00285755">
        <w:t>.</w:t>
      </w:r>
      <w:r w:rsidR="00322D7A">
        <w:t xml:space="preserve"> </w:t>
      </w:r>
    </w:p>
    <w:p w14:paraId="79BBC340" w14:textId="28822065" w:rsidR="0073696A" w:rsidRPr="00B676D6" w:rsidRDefault="00BF5907" w:rsidP="0073696A">
      <w:pPr>
        <w:pStyle w:val="ListParagraph"/>
        <w:numPr>
          <w:ilvl w:val="1"/>
          <w:numId w:val="1"/>
        </w:numPr>
        <w:jc w:val="both"/>
      </w:pPr>
      <w:r>
        <w:t>The applicant may</w:t>
      </w:r>
      <w:r w:rsidR="00AF3C47">
        <w:t xml:space="preserve"> also</w:t>
      </w:r>
      <w:r>
        <w:t xml:space="preserve"> opt to </w:t>
      </w:r>
      <w:r w:rsidR="00203052">
        <w:t xml:space="preserve">detail how </w:t>
      </w:r>
      <w:r w:rsidR="009B2755">
        <w:t xml:space="preserve">they </w:t>
      </w:r>
      <w:r w:rsidR="00F00A6C">
        <w:t>plan</w:t>
      </w:r>
      <w:r w:rsidR="009B2755">
        <w:t xml:space="preserve"> </w:t>
      </w:r>
      <w:r w:rsidR="00C017A5">
        <w:t>to ac</w:t>
      </w:r>
      <w:r w:rsidR="00C82475">
        <w:t>hieve</w:t>
      </w:r>
      <w:r w:rsidR="00C017A5">
        <w:t xml:space="preserve"> the </w:t>
      </w:r>
      <w:r w:rsidR="00322686">
        <w:t>75%</w:t>
      </w:r>
      <w:r w:rsidR="009B2755">
        <w:t xml:space="preserve"> </w:t>
      </w:r>
      <w:r w:rsidR="00C82475">
        <w:t xml:space="preserve">requirement </w:t>
      </w:r>
      <w:r w:rsidR="009B2755">
        <w:t xml:space="preserve">performing </w:t>
      </w:r>
      <w:r w:rsidR="00C23D4A">
        <w:t xml:space="preserve">animal </w:t>
      </w:r>
      <w:r w:rsidR="006B077D">
        <w:t>dentistry</w:t>
      </w:r>
      <w:r w:rsidR="000F0B22">
        <w:t xml:space="preserve"> (</w:t>
      </w:r>
      <w:r w:rsidR="00B0037C">
        <w:t xml:space="preserve">scaling, polishing, charting, </w:t>
      </w:r>
      <w:r w:rsidR="0001497B">
        <w:t xml:space="preserve">and </w:t>
      </w:r>
      <w:r w:rsidR="00B0037C">
        <w:t>oral radiology),</w:t>
      </w:r>
      <w:r w:rsidR="00C23D4A">
        <w:t xml:space="preserve"> how they </w:t>
      </w:r>
      <w:r w:rsidR="00F00A6C">
        <w:t xml:space="preserve">intend to complete </w:t>
      </w:r>
      <w:r w:rsidR="001607B5">
        <w:t xml:space="preserve">the </w:t>
      </w:r>
      <w:r w:rsidR="00D44060">
        <w:t xml:space="preserve">10 </w:t>
      </w:r>
      <w:r w:rsidR="001607B5">
        <w:t xml:space="preserve">hours </w:t>
      </w:r>
      <w:r w:rsidR="00AB7E77">
        <w:t>of shadowing</w:t>
      </w:r>
      <w:r w:rsidR="00656074">
        <w:t xml:space="preserve"> </w:t>
      </w:r>
      <w:r w:rsidR="005331D6">
        <w:t xml:space="preserve">in </w:t>
      </w:r>
      <w:r w:rsidR="00D2443D">
        <w:t>a facility in which they are not employed</w:t>
      </w:r>
      <w:r w:rsidR="00E05D89">
        <w:t xml:space="preserve">, or how they </w:t>
      </w:r>
      <w:r w:rsidR="00E5049E">
        <w:t xml:space="preserve">foresee themselves </w:t>
      </w:r>
      <w:r w:rsidR="00633025">
        <w:t xml:space="preserve">completing the required reading list. </w:t>
      </w:r>
      <w:r w:rsidR="00C80348">
        <w:t xml:space="preserve"> </w:t>
      </w:r>
    </w:p>
    <w:p w14:paraId="4C69B1E0" w14:textId="7A3B0705" w:rsidR="00A37899" w:rsidRPr="00152CD0" w:rsidRDefault="00B676D6" w:rsidP="000811B5">
      <w:pPr>
        <w:pStyle w:val="ListParagraph"/>
        <w:numPr>
          <w:ilvl w:val="0"/>
          <w:numId w:val="1"/>
        </w:numPr>
        <w:jc w:val="both"/>
        <w:rPr>
          <w:color w:val="000000" w:themeColor="text1"/>
        </w:rPr>
      </w:pPr>
      <w:r w:rsidRPr="00152CD0">
        <w:rPr>
          <w:color w:val="000000" w:themeColor="text1"/>
        </w:rPr>
        <w:t xml:space="preserve">All applicants are </w:t>
      </w:r>
      <w:r w:rsidR="00645298" w:rsidRPr="00152CD0">
        <w:rPr>
          <w:color w:val="000000" w:themeColor="text1"/>
        </w:rPr>
        <w:t>re</w:t>
      </w:r>
      <w:r w:rsidR="009468E5" w:rsidRPr="00152CD0">
        <w:rPr>
          <w:color w:val="000000" w:themeColor="text1"/>
        </w:rPr>
        <w:t xml:space="preserve">quired </w:t>
      </w:r>
      <w:r w:rsidRPr="00152CD0">
        <w:rPr>
          <w:color w:val="000000" w:themeColor="text1"/>
        </w:rPr>
        <w:t xml:space="preserve">to sign and submit the </w:t>
      </w:r>
      <w:r w:rsidR="00970F15" w:rsidRPr="00152CD0">
        <w:rPr>
          <w:color w:val="000000" w:themeColor="text1"/>
        </w:rPr>
        <w:t xml:space="preserve">Extraction Statement. </w:t>
      </w:r>
    </w:p>
    <w:p w14:paraId="426D1FE1" w14:textId="1DDD422F" w:rsidR="00B676D6" w:rsidRPr="00152CD0" w:rsidRDefault="00C9208D" w:rsidP="00A37899">
      <w:pPr>
        <w:pStyle w:val="ListParagraph"/>
        <w:numPr>
          <w:ilvl w:val="1"/>
          <w:numId w:val="1"/>
        </w:numPr>
        <w:jc w:val="both"/>
        <w:rPr>
          <w:color w:val="000000" w:themeColor="text1"/>
        </w:rPr>
      </w:pPr>
      <w:r w:rsidRPr="00152CD0">
        <w:rPr>
          <w:color w:val="000000" w:themeColor="text1"/>
        </w:rPr>
        <w:t xml:space="preserve">Even if the </w:t>
      </w:r>
      <w:r w:rsidR="00543A3E" w:rsidRPr="00152CD0">
        <w:rPr>
          <w:color w:val="000000" w:themeColor="text1"/>
        </w:rPr>
        <w:t>applicant</w:t>
      </w:r>
      <w:r w:rsidR="004D5561" w:rsidRPr="00152CD0">
        <w:rPr>
          <w:color w:val="000000" w:themeColor="text1"/>
        </w:rPr>
        <w:t xml:space="preserve"> </w:t>
      </w:r>
      <w:r w:rsidR="000529C4" w:rsidRPr="00152CD0">
        <w:rPr>
          <w:color w:val="000000" w:themeColor="text1"/>
        </w:rPr>
        <w:t xml:space="preserve">resides in a state that </w:t>
      </w:r>
      <w:r w:rsidR="007F7C13" w:rsidRPr="00152CD0">
        <w:rPr>
          <w:color w:val="000000" w:themeColor="text1"/>
        </w:rPr>
        <w:t>allow</w:t>
      </w:r>
      <w:r w:rsidR="000529C4" w:rsidRPr="00152CD0">
        <w:rPr>
          <w:color w:val="000000" w:themeColor="text1"/>
        </w:rPr>
        <w:t>s</w:t>
      </w:r>
      <w:r w:rsidR="007F7C13" w:rsidRPr="00152CD0">
        <w:rPr>
          <w:color w:val="000000" w:themeColor="text1"/>
        </w:rPr>
        <w:t xml:space="preserve"> technicians to perform </w:t>
      </w:r>
      <w:r w:rsidR="00FE46B9" w:rsidRPr="00152CD0">
        <w:rPr>
          <w:color w:val="000000" w:themeColor="text1"/>
        </w:rPr>
        <w:t xml:space="preserve">oral </w:t>
      </w:r>
      <w:r w:rsidR="007F7C13" w:rsidRPr="00152CD0">
        <w:rPr>
          <w:color w:val="000000" w:themeColor="text1"/>
        </w:rPr>
        <w:t xml:space="preserve">extractions, the AVDT does not condone technicians </w:t>
      </w:r>
      <w:r w:rsidR="00D514E8" w:rsidRPr="00152CD0">
        <w:rPr>
          <w:color w:val="000000" w:themeColor="text1"/>
        </w:rPr>
        <w:t>performing</w:t>
      </w:r>
      <w:r w:rsidR="00533902" w:rsidRPr="00152CD0">
        <w:rPr>
          <w:color w:val="000000" w:themeColor="text1"/>
        </w:rPr>
        <w:t xml:space="preserve"> </w:t>
      </w:r>
      <w:r w:rsidR="00537B8A" w:rsidRPr="00152CD0">
        <w:rPr>
          <w:color w:val="000000" w:themeColor="text1"/>
        </w:rPr>
        <w:t>them</w:t>
      </w:r>
      <w:r w:rsidR="00D514E8" w:rsidRPr="00152CD0">
        <w:rPr>
          <w:color w:val="000000" w:themeColor="text1"/>
        </w:rPr>
        <w:t xml:space="preserve">. This is considered oral surgery. Failure to comply </w:t>
      </w:r>
      <w:r w:rsidR="00766948" w:rsidRPr="00152CD0">
        <w:rPr>
          <w:color w:val="000000" w:themeColor="text1"/>
        </w:rPr>
        <w:t>with t</w:t>
      </w:r>
      <w:r w:rsidR="00260AC0" w:rsidRPr="00152CD0">
        <w:rPr>
          <w:color w:val="000000" w:themeColor="text1"/>
        </w:rPr>
        <w:t>he Extraction Statement</w:t>
      </w:r>
      <w:r w:rsidR="00766948" w:rsidRPr="00152CD0">
        <w:rPr>
          <w:color w:val="000000" w:themeColor="text1"/>
        </w:rPr>
        <w:t xml:space="preserve"> </w:t>
      </w:r>
      <w:r w:rsidR="00007BD4" w:rsidRPr="00152CD0">
        <w:rPr>
          <w:color w:val="000000" w:themeColor="text1"/>
        </w:rPr>
        <w:t>will</w:t>
      </w:r>
      <w:r w:rsidR="00766948" w:rsidRPr="00152CD0">
        <w:rPr>
          <w:color w:val="000000" w:themeColor="text1"/>
        </w:rPr>
        <w:t xml:space="preserve"> disqualify a</w:t>
      </w:r>
      <w:r w:rsidR="00263AFA" w:rsidRPr="00152CD0">
        <w:rPr>
          <w:color w:val="000000" w:themeColor="text1"/>
        </w:rPr>
        <w:t>n applicant</w:t>
      </w:r>
      <w:r w:rsidR="00766948" w:rsidRPr="00152CD0">
        <w:rPr>
          <w:color w:val="000000" w:themeColor="text1"/>
        </w:rPr>
        <w:t xml:space="preserve"> from </w:t>
      </w:r>
      <w:r w:rsidR="008F2765">
        <w:rPr>
          <w:color w:val="000000" w:themeColor="text1"/>
        </w:rPr>
        <w:t>credentialing</w:t>
      </w:r>
      <w:r w:rsidR="00E83FC1" w:rsidRPr="00152CD0">
        <w:rPr>
          <w:color w:val="000000" w:themeColor="text1"/>
        </w:rPr>
        <w:t xml:space="preserve">. </w:t>
      </w:r>
      <w:r w:rsidR="002A3639" w:rsidRPr="00152CD0">
        <w:rPr>
          <w:color w:val="000000" w:themeColor="text1"/>
        </w:rPr>
        <w:t xml:space="preserve">In addition, a </w:t>
      </w:r>
      <w:r w:rsidR="00260AC0" w:rsidRPr="00152CD0">
        <w:rPr>
          <w:color w:val="000000" w:themeColor="text1"/>
        </w:rPr>
        <w:t xml:space="preserve">VTS (Dentistry) who fails to comply with the Extraction Statement </w:t>
      </w:r>
      <w:r w:rsidR="002A3639" w:rsidRPr="00152CD0">
        <w:rPr>
          <w:color w:val="000000" w:themeColor="text1"/>
        </w:rPr>
        <w:t xml:space="preserve">will </w:t>
      </w:r>
      <w:r w:rsidR="000C0241" w:rsidRPr="00152CD0">
        <w:rPr>
          <w:color w:val="000000" w:themeColor="text1"/>
        </w:rPr>
        <w:t>lose their specialty</w:t>
      </w:r>
      <w:r w:rsidR="00263AFA" w:rsidRPr="00152CD0">
        <w:rPr>
          <w:color w:val="000000" w:themeColor="text1"/>
        </w:rPr>
        <w:t xml:space="preserve"> title.</w:t>
      </w:r>
    </w:p>
    <w:p w14:paraId="48CBED18" w14:textId="0A049EC1" w:rsidR="00A45E5C" w:rsidRPr="008F2765" w:rsidRDefault="00EC00B8" w:rsidP="000811B5">
      <w:pPr>
        <w:pStyle w:val="ListParagraph"/>
        <w:numPr>
          <w:ilvl w:val="0"/>
          <w:numId w:val="12"/>
        </w:numPr>
        <w:jc w:val="both"/>
        <w:rPr>
          <w:color w:val="000000" w:themeColor="text1"/>
        </w:rPr>
      </w:pPr>
      <w:r w:rsidRPr="008F2765">
        <w:rPr>
          <w:color w:val="000000" w:themeColor="text1"/>
        </w:rPr>
        <w:t xml:space="preserve">All applicants </w:t>
      </w:r>
      <w:r w:rsidR="00782C7A" w:rsidRPr="008F2765">
        <w:rPr>
          <w:color w:val="000000" w:themeColor="text1"/>
        </w:rPr>
        <w:t>must</w:t>
      </w:r>
      <w:r w:rsidRPr="008F2765">
        <w:rPr>
          <w:color w:val="000000" w:themeColor="text1"/>
        </w:rPr>
        <w:t xml:space="preserve"> provide </w:t>
      </w:r>
      <w:r w:rsidR="00423DCC" w:rsidRPr="008F2765">
        <w:rPr>
          <w:color w:val="000000" w:themeColor="text1"/>
        </w:rPr>
        <w:t xml:space="preserve">proof of receipt of the </w:t>
      </w:r>
      <w:r w:rsidR="00C15A8E" w:rsidRPr="008F2765">
        <w:rPr>
          <w:color w:val="000000" w:themeColor="text1"/>
        </w:rPr>
        <w:t xml:space="preserve">paid </w:t>
      </w:r>
      <w:r w:rsidR="002F1D92" w:rsidRPr="008F2765">
        <w:rPr>
          <w:color w:val="000000" w:themeColor="text1"/>
        </w:rPr>
        <w:t xml:space="preserve">AVDT </w:t>
      </w:r>
      <w:r w:rsidR="00815A74" w:rsidRPr="008F2765">
        <w:rPr>
          <w:color w:val="000000" w:themeColor="text1"/>
        </w:rPr>
        <w:t>application fee</w:t>
      </w:r>
      <w:r w:rsidR="003C440F" w:rsidRPr="008F2765">
        <w:rPr>
          <w:color w:val="000000" w:themeColor="text1"/>
        </w:rPr>
        <w:t xml:space="preserve"> when </w:t>
      </w:r>
      <w:r w:rsidR="0051741C" w:rsidRPr="008F2765">
        <w:rPr>
          <w:color w:val="000000" w:themeColor="text1"/>
        </w:rPr>
        <w:t>submitting their Application Packet</w:t>
      </w:r>
      <w:r w:rsidR="00C15A8E" w:rsidRPr="008F2765">
        <w:rPr>
          <w:color w:val="000000" w:themeColor="text1"/>
        </w:rPr>
        <w:t>.</w:t>
      </w:r>
    </w:p>
    <w:p w14:paraId="65A68B5A" w14:textId="77777777" w:rsidR="00DE7703" w:rsidRDefault="00DE7703" w:rsidP="007C2B67">
      <w:pPr>
        <w:jc w:val="both"/>
      </w:pPr>
    </w:p>
    <w:p w14:paraId="56096DFD" w14:textId="3EB777EE" w:rsidR="007C2B67" w:rsidRPr="002F3432" w:rsidRDefault="007C2B67" w:rsidP="007C2B67">
      <w:pPr>
        <w:jc w:val="both"/>
        <w:rPr>
          <w:b/>
          <w:bCs/>
          <w:color w:val="000000" w:themeColor="text1"/>
          <w:u w:val="single"/>
        </w:rPr>
      </w:pPr>
      <w:r w:rsidRPr="002F3432">
        <w:rPr>
          <w:b/>
          <w:bCs/>
          <w:color w:val="000000" w:themeColor="text1"/>
          <w:u w:val="single"/>
        </w:rPr>
        <w:t xml:space="preserve">Any applicant who fails to </w:t>
      </w:r>
      <w:r w:rsidR="008F7416" w:rsidRPr="002F3432">
        <w:rPr>
          <w:b/>
          <w:bCs/>
          <w:color w:val="000000" w:themeColor="text1"/>
          <w:u w:val="single"/>
        </w:rPr>
        <w:t>submit the documents listed above</w:t>
      </w:r>
      <w:r w:rsidR="000B0608" w:rsidRPr="002F3432">
        <w:rPr>
          <w:b/>
          <w:bCs/>
          <w:color w:val="000000" w:themeColor="text1"/>
          <w:u w:val="single"/>
        </w:rPr>
        <w:t xml:space="preserve"> or submits an incomplete form</w:t>
      </w:r>
      <w:r w:rsidR="006174E9" w:rsidRPr="002F3432">
        <w:rPr>
          <w:b/>
          <w:bCs/>
          <w:color w:val="000000" w:themeColor="text1"/>
          <w:u w:val="single"/>
        </w:rPr>
        <w:t xml:space="preserve"> will </w:t>
      </w:r>
      <w:r w:rsidR="003D0A3F" w:rsidRPr="002F3432">
        <w:rPr>
          <w:b/>
          <w:bCs/>
          <w:color w:val="000000" w:themeColor="text1"/>
          <w:u w:val="single"/>
        </w:rPr>
        <w:t xml:space="preserve">be disqualified </w:t>
      </w:r>
      <w:r w:rsidR="00185037" w:rsidRPr="002F3432">
        <w:rPr>
          <w:b/>
          <w:bCs/>
          <w:color w:val="000000" w:themeColor="text1"/>
          <w:u w:val="single"/>
        </w:rPr>
        <w:t>from the application process</w:t>
      </w:r>
      <w:r w:rsidR="00A14D8E" w:rsidRPr="002F3432">
        <w:rPr>
          <w:b/>
          <w:bCs/>
          <w:color w:val="000000" w:themeColor="text1"/>
          <w:u w:val="single"/>
        </w:rPr>
        <w:t xml:space="preserve"> and forfeit their </w:t>
      </w:r>
      <w:r w:rsidR="00DD02D7" w:rsidRPr="002F3432">
        <w:rPr>
          <w:b/>
          <w:bCs/>
          <w:color w:val="000000" w:themeColor="text1"/>
          <w:u w:val="single"/>
        </w:rPr>
        <w:t>application fee</w:t>
      </w:r>
      <w:r w:rsidR="00185037" w:rsidRPr="002F3432">
        <w:rPr>
          <w:b/>
          <w:bCs/>
          <w:color w:val="000000" w:themeColor="text1"/>
          <w:u w:val="single"/>
        </w:rPr>
        <w:t xml:space="preserve">. </w:t>
      </w:r>
      <w:r w:rsidR="006A7E84" w:rsidRPr="002F3432">
        <w:rPr>
          <w:b/>
          <w:bCs/>
          <w:color w:val="000000" w:themeColor="text1"/>
          <w:u w:val="single"/>
        </w:rPr>
        <w:t xml:space="preserve">An applicant </w:t>
      </w:r>
      <w:r w:rsidR="00DD02D7" w:rsidRPr="002F3432">
        <w:rPr>
          <w:b/>
          <w:bCs/>
          <w:color w:val="000000" w:themeColor="text1"/>
          <w:u w:val="single"/>
        </w:rPr>
        <w:t>who</w:t>
      </w:r>
      <w:r w:rsidR="006A7E84" w:rsidRPr="002F3432">
        <w:rPr>
          <w:b/>
          <w:bCs/>
          <w:color w:val="000000" w:themeColor="text1"/>
          <w:u w:val="single"/>
        </w:rPr>
        <w:t xml:space="preserve"> has been disqualified may r</w:t>
      </w:r>
      <w:r w:rsidR="009928A3" w:rsidRPr="002F3432">
        <w:rPr>
          <w:b/>
          <w:bCs/>
          <w:color w:val="000000" w:themeColor="text1"/>
          <w:u w:val="single"/>
        </w:rPr>
        <w:t xml:space="preserve">eapply the following year. </w:t>
      </w:r>
    </w:p>
    <w:p w14:paraId="0588E0A7" w14:textId="77777777" w:rsidR="00D16C75" w:rsidRDefault="00D16C75">
      <w:pPr>
        <w:jc w:val="both"/>
      </w:pPr>
    </w:p>
    <w:p w14:paraId="6F1F2408" w14:textId="30279881" w:rsidR="00D16C75" w:rsidRDefault="00F51365">
      <w:pPr>
        <w:numPr>
          <w:ilvl w:val="0"/>
          <w:numId w:val="4"/>
        </w:numPr>
      </w:pPr>
      <w:r w:rsidRPr="00F51365">
        <w:rPr>
          <w:b/>
          <w:bCs/>
          <w:i/>
          <w:iCs/>
          <w:u w:val="single"/>
        </w:rPr>
        <w:t>Before</w:t>
      </w:r>
      <w:r w:rsidR="00874A97">
        <w:t xml:space="preserve"> </w:t>
      </w:r>
      <w:r w:rsidR="00F63299" w:rsidRPr="005B55A0">
        <w:rPr>
          <w:color w:val="000000" w:themeColor="text1"/>
        </w:rPr>
        <w:t>applying</w:t>
      </w:r>
      <w:r w:rsidR="00874A97">
        <w:t xml:space="preserve">, the potential applicant must meet the </w:t>
      </w:r>
      <w:r w:rsidRPr="005E721B">
        <w:rPr>
          <w:color w:val="000000" w:themeColor="text1"/>
        </w:rPr>
        <w:t>following</w:t>
      </w:r>
      <w:r>
        <w:t xml:space="preserve"> </w:t>
      </w:r>
      <w:r w:rsidR="00874A97">
        <w:t xml:space="preserve">requirements: </w:t>
      </w:r>
    </w:p>
    <w:p w14:paraId="18B63E0C" w14:textId="2D729DE8" w:rsidR="00D16C75" w:rsidRDefault="0067608B">
      <w:pPr>
        <w:numPr>
          <w:ilvl w:val="1"/>
          <w:numId w:val="4"/>
        </w:numPr>
      </w:pPr>
      <w:r>
        <w:rPr>
          <w:b/>
        </w:rPr>
        <w:t>three</w:t>
      </w:r>
      <w:r w:rsidR="00874A97">
        <w:rPr>
          <w:b/>
        </w:rPr>
        <w:t xml:space="preserve"> years </w:t>
      </w:r>
      <w:r w:rsidR="005D315C">
        <w:rPr>
          <w:b/>
        </w:rPr>
        <w:t xml:space="preserve">of </w:t>
      </w:r>
      <w:r w:rsidR="00874A97">
        <w:rPr>
          <w:b/>
        </w:rPr>
        <w:t xml:space="preserve">work experience with a minimum of 6000 hours in the field of veterinary medicine as a credentialed veterinary technician, with 2000 of these hours in the practice of veterinary dentistry within </w:t>
      </w:r>
      <w:r w:rsidR="00B363CC" w:rsidRPr="005E721B">
        <w:rPr>
          <w:b/>
          <w:color w:val="000000" w:themeColor="text1"/>
        </w:rPr>
        <w:t>the</w:t>
      </w:r>
      <w:r w:rsidR="00B363CC">
        <w:rPr>
          <w:b/>
        </w:rPr>
        <w:t xml:space="preserve"> </w:t>
      </w:r>
      <w:r w:rsidR="00874A97">
        <w:rPr>
          <w:b/>
        </w:rPr>
        <w:t xml:space="preserve">two years </w:t>
      </w:r>
      <w:r w:rsidR="008E63CC" w:rsidRPr="008E63CC">
        <w:rPr>
          <w:b/>
          <w:i/>
          <w:iCs/>
          <w:u w:val="single"/>
        </w:rPr>
        <w:t>before</w:t>
      </w:r>
      <w:r w:rsidR="00874A97">
        <w:rPr>
          <w:b/>
        </w:rPr>
        <w:t xml:space="preserve"> applying. </w:t>
      </w:r>
    </w:p>
    <w:p w14:paraId="2276FEA5" w14:textId="3D7A1FB6" w:rsidR="00D16C75" w:rsidRDefault="006D671D">
      <w:pPr>
        <w:numPr>
          <w:ilvl w:val="1"/>
          <w:numId w:val="4"/>
        </w:numPr>
      </w:pPr>
      <w:r w:rsidRPr="00B779DA">
        <w:rPr>
          <w:b/>
          <w:color w:val="000000" w:themeColor="text1"/>
        </w:rPr>
        <w:t>Applicants</w:t>
      </w:r>
      <w:r w:rsidR="00874A97">
        <w:rPr>
          <w:b/>
        </w:rPr>
        <w:t xml:space="preserve"> must have access</w:t>
      </w:r>
      <w:r w:rsidR="00DE651D">
        <w:rPr>
          <w:b/>
        </w:rPr>
        <w:t xml:space="preserve"> </w:t>
      </w:r>
      <w:r w:rsidR="00DE651D" w:rsidRPr="00B779DA">
        <w:rPr>
          <w:bCs/>
          <w:color w:val="000000" w:themeColor="text1"/>
        </w:rPr>
        <w:t>to</w:t>
      </w:r>
      <w:r w:rsidR="00874A97" w:rsidRPr="00D40567">
        <w:rPr>
          <w:bCs/>
        </w:rPr>
        <w:t xml:space="preserve"> </w:t>
      </w:r>
      <w:r w:rsidR="00874A97">
        <w:rPr>
          <w:b/>
        </w:rPr>
        <w:t xml:space="preserve">and </w:t>
      </w:r>
      <w:r w:rsidR="00B779DA" w:rsidRPr="00B779DA">
        <w:rPr>
          <w:bCs/>
          <w:color w:val="000000" w:themeColor="text1"/>
        </w:rPr>
        <w:t>can</w:t>
      </w:r>
      <w:r w:rsidR="00874A97" w:rsidRPr="00B779DA">
        <w:rPr>
          <w:b/>
          <w:color w:val="000000" w:themeColor="text1"/>
        </w:rPr>
        <w:t xml:space="preserve"> </w:t>
      </w:r>
      <w:r w:rsidR="00DE651D" w:rsidRPr="00B779DA">
        <w:rPr>
          <w:bCs/>
          <w:color w:val="000000" w:themeColor="text1"/>
        </w:rPr>
        <w:t>obtain</w:t>
      </w:r>
      <w:r w:rsidR="00874A97" w:rsidRPr="00B779DA">
        <w:rPr>
          <w:b/>
          <w:color w:val="000000" w:themeColor="text1"/>
        </w:rPr>
        <w:t xml:space="preserve"> </w:t>
      </w:r>
      <w:r w:rsidR="00874A97">
        <w:rPr>
          <w:b/>
        </w:rPr>
        <w:t xml:space="preserve">intraoral dental </w:t>
      </w:r>
      <w:r w:rsidRPr="00B779DA">
        <w:rPr>
          <w:b/>
          <w:color w:val="000000" w:themeColor="text1"/>
        </w:rPr>
        <w:t>radiographs</w:t>
      </w:r>
      <w:r w:rsidR="00874A97">
        <w:rPr>
          <w:b/>
        </w:rPr>
        <w:t xml:space="preserve"> where they acquire their submitted case logs and </w:t>
      </w:r>
      <w:r w:rsidRPr="00B779DA">
        <w:rPr>
          <w:b/>
          <w:color w:val="000000" w:themeColor="text1"/>
        </w:rPr>
        <w:t>case</w:t>
      </w:r>
      <w:r>
        <w:rPr>
          <w:b/>
        </w:rPr>
        <w:t xml:space="preserve"> </w:t>
      </w:r>
      <w:r w:rsidR="00874A97">
        <w:rPr>
          <w:b/>
        </w:rPr>
        <w:t xml:space="preserve">reports.  </w:t>
      </w:r>
    </w:p>
    <w:p w14:paraId="4A13C0D4" w14:textId="77777777" w:rsidR="00D16C75" w:rsidRDefault="00D16C75">
      <w:pPr>
        <w:ind w:left="720"/>
      </w:pPr>
    </w:p>
    <w:p w14:paraId="72D96A64" w14:textId="77777777" w:rsidR="00D16C75" w:rsidRDefault="00874A97">
      <w:pPr>
        <w:numPr>
          <w:ilvl w:val="0"/>
          <w:numId w:val="4"/>
        </w:numPr>
      </w:pPr>
      <w:r>
        <w:t>Upon acceptance into the two-year AVDT mentorship program, the applicant must commit to the following:</w:t>
      </w:r>
    </w:p>
    <w:p w14:paraId="19D37551" w14:textId="480E104A" w:rsidR="00D16C75" w:rsidRDefault="00874A97">
      <w:pPr>
        <w:numPr>
          <w:ilvl w:val="1"/>
          <w:numId w:val="4"/>
        </w:numPr>
      </w:pPr>
      <w:r>
        <w:t>A minimum of 4000 hours practicing veterinary technology</w:t>
      </w:r>
      <w:r w:rsidR="00B779DA">
        <w:t>,</w:t>
      </w:r>
      <w:r>
        <w:t xml:space="preserve"> with 2780 hours spent in veterinary dentistry. </w:t>
      </w:r>
    </w:p>
    <w:p w14:paraId="604868FC" w14:textId="7EE7B3E8" w:rsidR="00D16C75" w:rsidRDefault="00874A97" w:rsidP="006D4289">
      <w:pPr>
        <w:pStyle w:val="ListParagraph"/>
        <w:numPr>
          <w:ilvl w:val="0"/>
          <w:numId w:val="10"/>
        </w:numPr>
      </w:pPr>
      <w:r>
        <w:t xml:space="preserve">A complete list of how these hours can be achieved will be included in the Class of </w:t>
      </w:r>
      <w:r w:rsidRPr="00BC52CA">
        <w:rPr>
          <w:color w:val="000000" w:themeColor="text1"/>
        </w:rPr>
        <w:t>202</w:t>
      </w:r>
      <w:r w:rsidR="00E633AB" w:rsidRPr="00BC52CA">
        <w:rPr>
          <w:color w:val="000000" w:themeColor="text1"/>
        </w:rPr>
        <w:t>7</w:t>
      </w:r>
      <w:r>
        <w:t xml:space="preserve"> credentials packet. </w:t>
      </w:r>
    </w:p>
    <w:p w14:paraId="54F06D1A" w14:textId="77777777" w:rsidR="00D16C75" w:rsidRDefault="00874A97" w:rsidP="001A688E">
      <w:pPr>
        <w:pStyle w:val="ListParagraph"/>
        <w:numPr>
          <w:ilvl w:val="0"/>
          <w:numId w:val="10"/>
        </w:numPr>
      </w:pPr>
      <w:r>
        <w:t xml:space="preserve">The applicant will be required to submit </w:t>
      </w:r>
      <w:r w:rsidRPr="001A688E">
        <w:rPr>
          <w:b/>
          <w:u w:val="single"/>
        </w:rPr>
        <w:t>THREE</w:t>
      </w:r>
      <w:r>
        <w:t xml:space="preserve"> documents along with their credentials packet at the end of their two-year mentorship confirming they have worked a minimum of 2780 hours in veterinary dentistry:</w:t>
      </w:r>
    </w:p>
    <w:p w14:paraId="26966B51" w14:textId="44B60C8A" w:rsidR="00D16C75" w:rsidRDefault="00874A97">
      <w:pPr>
        <w:numPr>
          <w:ilvl w:val="0"/>
          <w:numId w:val="2"/>
        </w:numPr>
      </w:pPr>
      <w:r>
        <w:lastRenderedPageBreak/>
        <w:t xml:space="preserve">A letter from a supervising veterinarian who can attest that </w:t>
      </w:r>
      <w:r w:rsidR="009D0797">
        <w:t>75</w:t>
      </w:r>
      <w:r>
        <w:t>% of your time was spent in dentistry &amp; confirming your total hours of 2780.</w:t>
      </w:r>
    </w:p>
    <w:p w14:paraId="739FD957" w14:textId="0A929617" w:rsidR="00D16C75" w:rsidRDefault="00874A97">
      <w:pPr>
        <w:numPr>
          <w:ilvl w:val="0"/>
          <w:numId w:val="2"/>
        </w:numPr>
      </w:pPr>
      <w:r>
        <w:t xml:space="preserve">A letter from your practice manager who can attest that 75% of your time was spent </w:t>
      </w:r>
      <w:r w:rsidR="00904C12" w:rsidRPr="00730181">
        <w:rPr>
          <w:color w:val="000000" w:themeColor="text1"/>
        </w:rPr>
        <w:t>on</w:t>
      </w:r>
      <w:r>
        <w:t xml:space="preserve"> dentistry &amp; confirming your total hours of 2780.</w:t>
      </w:r>
    </w:p>
    <w:p w14:paraId="5661D36B" w14:textId="377A5A0E" w:rsidR="00D16C75" w:rsidRDefault="00874A97">
      <w:pPr>
        <w:numPr>
          <w:ilvl w:val="0"/>
          <w:numId w:val="2"/>
        </w:numPr>
      </w:pPr>
      <w:r>
        <w:t xml:space="preserve">A summary of time worked from a timesheet printed out from your employer proving your </w:t>
      </w:r>
      <w:r w:rsidR="00973C4D" w:rsidRPr="00730181">
        <w:rPr>
          <w:color w:val="000000" w:themeColor="text1"/>
        </w:rPr>
        <w:t>4000</w:t>
      </w:r>
      <w:r w:rsidR="00973C4D">
        <w:t xml:space="preserve"> </w:t>
      </w:r>
      <w:r>
        <w:t>required hours have been met</w:t>
      </w:r>
      <w:r w:rsidR="00904C12">
        <w:t>.</w:t>
      </w:r>
    </w:p>
    <w:p w14:paraId="01F8909C" w14:textId="77777777" w:rsidR="00D16C75" w:rsidRDefault="00D16C75">
      <w:pPr>
        <w:ind w:left="2160"/>
      </w:pPr>
    </w:p>
    <w:p w14:paraId="37D050E4" w14:textId="609A1298" w:rsidR="00D16C75" w:rsidRDefault="00730181">
      <w:pPr>
        <w:rPr>
          <w:u w:val="single"/>
        </w:rPr>
      </w:pPr>
      <w:r>
        <w:rPr>
          <w:b/>
          <w:u w:val="single"/>
        </w:rPr>
        <w:t>Applicants</w:t>
      </w:r>
      <w:r w:rsidR="00874A97">
        <w:rPr>
          <w:b/>
          <w:u w:val="single"/>
        </w:rPr>
        <w:t xml:space="preserve"> who cannot provide the documents listed above</w:t>
      </w:r>
      <w:r w:rsidR="00BC52CA">
        <w:rPr>
          <w:b/>
          <w:u w:val="single"/>
        </w:rPr>
        <w:t xml:space="preserve"> or meet the required hours</w:t>
      </w:r>
      <w:r w:rsidR="00874A97">
        <w:rPr>
          <w:b/>
          <w:u w:val="single"/>
        </w:rPr>
        <w:t xml:space="preserve"> will not be eligible to submit their credentials packet on December 31, </w:t>
      </w:r>
      <w:r w:rsidR="00874A97" w:rsidRPr="00DD5464">
        <w:rPr>
          <w:b/>
          <w:color w:val="000000" w:themeColor="text1"/>
          <w:u w:val="single"/>
        </w:rPr>
        <w:t>202</w:t>
      </w:r>
      <w:r w:rsidR="00603F8C" w:rsidRPr="00DD5464">
        <w:rPr>
          <w:b/>
          <w:color w:val="000000" w:themeColor="text1"/>
          <w:u w:val="single"/>
        </w:rPr>
        <w:t>6</w:t>
      </w:r>
      <w:r w:rsidR="00874A97">
        <w:rPr>
          <w:b/>
          <w:u w:val="single"/>
        </w:rPr>
        <w:t xml:space="preserve">. </w:t>
      </w:r>
    </w:p>
    <w:p w14:paraId="4DBC18B7" w14:textId="77777777" w:rsidR="00D16C75" w:rsidRDefault="00D16C75">
      <w:pPr>
        <w:jc w:val="both"/>
      </w:pPr>
    </w:p>
    <w:p w14:paraId="440D05D0" w14:textId="56185347" w:rsidR="00D16C75" w:rsidRDefault="00874A97">
      <w:pPr>
        <w:jc w:val="both"/>
      </w:pPr>
      <w:r>
        <w:t xml:space="preserve">Registration with the AVDT and applicable fees are required of all applicants during their </w:t>
      </w:r>
      <w:r w:rsidR="005E780F">
        <w:t>entire</w:t>
      </w:r>
      <w:r>
        <w:t xml:space="preserve"> credentialing period. Any changes to name, address, </w:t>
      </w:r>
      <w:r w:rsidR="00D20732">
        <w:t>phone,</w:t>
      </w:r>
      <w:r>
        <w:t xml:space="preserve"> or email must be submitted in writing to the Credentials Chair within one month of its occurrence.</w:t>
      </w:r>
    </w:p>
    <w:p w14:paraId="1083977B" w14:textId="77777777" w:rsidR="00D16C75" w:rsidRDefault="00D16C75">
      <w:pPr>
        <w:pStyle w:val="Heading4"/>
        <w:jc w:val="both"/>
      </w:pPr>
    </w:p>
    <w:p w14:paraId="23570E8B" w14:textId="77777777" w:rsidR="00D16C75" w:rsidRDefault="00874A97">
      <w:pPr>
        <w:pStyle w:val="Heading4"/>
        <w:jc w:val="both"/>
        <w:rPr>
          <w:rFonts w:ascii="Arial" w:eastAsia="Arial" w:hAnsi="Arial" w:cs="Arial"/>
        </w:rPr>
      </w:pPr>
      <w:r>
        <w:rPr>
          <w:rFonts w:ascii="Arial" w:eastAsia="Arial" w:hAnsi="Arial" w:cs="Arial"/>
        </w:rPr>
        <w:t>Case Logs</w:t>
      </w:r>
    </w:p>
    <w:p w14:paraId="5DD5C190" w14:textId="6A6ACEB8" w:rsidR="00D16C75" w:rsidRDefault="00874A97">
      <w:pPr>
        <w:jc w:val="both"/>
      </w:pPr>
      <w:r>
        <w:t xml:space="preserve">Completed Case Logs with a minimum of 75 specific dentistry cases are required. All cases must be seen during the two-year mentorship program. </w:t>
      </w:r>
      <w:r w:rsidR="004C5208" w:rsidRPr="0077244D">
        <w:rPr>
          <w:color w:val="000000" w:themeColor="text1"/>
        </w:rPr>
        <w:t>Applicant</w:t>
      </w:r>
      <w:r w:rsidRPr="0077244D">
        <w:rPr>
          <w:color w:val="000000" w:themeColor="text1"/>
        </w:rPr>
        <w:t>s</w:t>
      </w:r>
      <w:r>
        <w:t xml:space="preserve"> must submit at least 75 cases that meet the AVDT definition of dental care. </w:t>
      </w:r>
      <w:r>
        <w:rPr>
          <w:b/>
        </w:rPr>
        <w:t xml:space="preserve">However, if only 75 cases are submitted, a single unacceptable case could result in </w:t>
      </w:r>
      <w:r w:rsidR="003379BF" w:rsidRPr="0077244D">
        <w:rPr>
          <w:b/>
          <w:color w:val="000000" w:themeColor="text1"/>
        </w:rPr>
        <w:t>point deductions</w:t>
      </w:r>
      <w:r w:rsidR="00AE6335" w:rsidRPr="0077244D">
        <w:rPr>
          <w:b/>
          <w:color w:val="000000" w:themeColor="text1"/>
        </w:rPr>
        <w:t xml:space="preserve"> </w:t>
      </w:r>
      <w:r w:rsidR="00DF3F2C" w:rsidRPr="0077244D">
        <w:rPr>
          <w:b/>
          <w:color w:val="000000" w:themeColor="text1"/>
        </w:rPr>
        <w:t>that</w:t>
      </w:r>
      <w:r w:rsidR="00AE6335" w:rsidRPr="0077244D">
        <w:rPr>
          <w:b/>
          <w:color w:val="000000" w:themeColor="text1"/>
        </w:rPr>
        <w:t xml:space="preserve"> could negatively impact your final score</w:t>
      </w:r>
      <w:r>
        <w:rPr>
          <w:b/>
        </w:rPr>
        <w:t>.</w:t>
      </w:r>
      <w:r>
        <w:t xml:space="preserve"> The case logs are used to confirm your dental experience and your mastery of advanced dental skills. Along with your case logs, you </w:t>
      </w:r>
      <w:r w:rsidR="003E4F06">
        <w:t>must</w:t>
      </w:r>
      <w:r>
        <w:t xml:space="preserve"> pick and submit ONE completed dental chart from each category </w:t>
      </w:r>
      <w:r w:rsidR="0077244D">
        <w:t>to</w:t>
      </w:r>
      <w:r>
        <w:t xml:space="preserve"> demonstrate your ability to </w:t>
      </w:r>
      <w:r w:rsidR="00DC4D77" w:rsidRPr="003E4F06">
        <w:rPr>
          <w:color w:val="000000" w:themeColor="text1"/>
        </w:rPr>
        <w:t xml:space="preserve">chart various cases accurately and </w:t>
      </w:r>
      <w:r w:rsidR="005E780F">
        <w:rPr>
          <w:color w:val="000000" w:themeColor="text1"/>
        </w:rPr>
        <w:t>adequately</w:t>
      </w:r>
      <w:r>
        <w:t xml:space="preserve">. You may be asked to submit additional dental charts upon request. </w:t>
      </w:r>
    </w:p>
    <w:p w14:paraId="6C6F8DB2" w14:textId="77777777" w:rsidR="00D16C75" w:rsidRDefault="00D16C75">
      <w:pPr>
        <w:jc w:val="both"/>
      </w:pPr>
    </w:p>
    <w:p w14:paraId="0E9BE472" w14:textId="77777777" w:rsidR="00D16C75" w:rsidRDefault="00874A97">
      <w:pPr>
        <w:pStyle w:val="Heading4"/>
        <w:jc w:val="both"/>
        <w:rPr>
          <w:rFonts w:ascii="Arial" w:eastAsia="Arial" w:hAnsi="Arial" w:cs="Arial"/>
        </w:rPr>
      </w:pPr>
      <w:r>
        <w:rPr>
          <w:rFonts w:ascii="Arial" w:eastAsia="Arial" w:hAnsi="Arial" w:cs="Arial"/>
        </w:rPr>
        <w:t>Case Reports</w:t>
      </w:r>
    </w:p>
    <w:p w14:paraId="0D97A9C8" w14:textId="685273E8" w:rsidR="00D16C75" w:rsidRDefault="00874A97">
      <w:pPr>
        <w:pStyle w:val="Heading4"/>
        <w:jc w:val="both"/>
        <w:rPr>
          <w:b w:val="0"/>
        </w:rPr>
      </w:pPr>
      <w:r>
        <w:rPr>
          <w:b w:val="0"/>
        </w:rPr>
        <w:t>Five Case Reports are required</w:t>
      </w:r>
      <w:r>
        <w:t xml:space="preserve">. </w:t>
      </w:r>
      <w:r w:rsidR="00557277" w:rsidRPr="00662D01">
        <w:rPr>
          <w:rFonts w:cstheme="minorHAnsi"/>
          <w:b w:val="0"/>
          <w:bCs/>
          <w:color w:val="000000" w:themeColor="text1"/>
        </w:rPr>
        <w:t xml:space="preserve">Each Case Report will be </w:t>
      </w:r>
      <w:r w:rsidR="00AE689D" w:rsidRPr="00662D01">
        <w:rPr>
          <w:rFonts w:cstheme="minorHAnsi"/>
          <w:b w:val="0"/>
          <w:bCs/>
          <w:color w:val="000000" w:themeColor="text1"/>
        </w:rPr>
        <w:t>10-12 pages long</w:t>
      </w:r>
      <w:r w:rsidR="00557277" w:rsidRPr="00662D01">
        <w:rPr>
          <w:rFonts w:cstheme="minorHAnsi"/>
          <w:b w:val="0"/>
          <w:bCs/>
          <w:color w:val="000000" w:themeColor="text1"/>
        </w:rPr>
        <w:t xml:space="preserve"> with 6-10 pages of typewritten text, a page of radiographs/photographs, a page for references, and the dental chart</w:t>
      </w:r>
      <w:r w:rsidR="00557277" w:rsidRPr="00662D01">
        <w:rPr>
          <w:rFonts w:cstheme="minorHAnsi"/>
          <w:b w:val="0"/>
          <w:bCs/>
          <w:i/>
          <w:iCs/>
          <w:color w:val="000000" w:themeColor="text1"/>
        </w:rPr>
        <w:t>.</w:t>
      </w:r>
      <w:r w:rsidR="005740F9" w:rsidRPr="00662D01">
        <w:rPr>
          <w:rFonts w:cstheme="minorHAnsi"/>
          <w:b w:val="0"/>
          <w:bCs/>
          <w:i/>
          <w:iCs/>
          <w:color w:val="000000" w:themeColor="text1"/>
        </w:rPr>
        <w:t xml:space="preserve"> </w:t>
      </w:r>
      <w:r w:rsidR="00E42EC2" w:rsidRPr="00662D01">
        <w:rPr>
          <w:rFonts w:cstheme="minorHAnsi"/>
          <w:b w:val="0"/>
          <w:bCs/>
          <w:color w:val="000000" w:themeColor="text1"/>
        </w:rPr>
        <w:t xml:space="preserve">The </w:t>
      </w:r>
      <w:r w:rsidR="00AE689D" w:rsidRPr="00662D01">
        <w:rPr>
          <w:rFonts w:cstheme="minorHAnsi"/>
          <w:b w:val="0"/>
          <w:bCs/>
          <w:color w:val="000000" w:themeColor="text1"/>
        </w:rPr>
        <w:t>report's body will be at least</w:t>
      </w:r>
      <w:r w:rsidR="00E42EC2" w:rsidRPr="00662D01">
        <w:rPr>
          <w:rFonts w:cstheme="minorHAnsi"/>
          <w:b w:val="0"/>
          <w:bCs/>
          <w:color w:val="000000" w:themeColor="text1"/>
        </w:rPr>
        <w:t xml:space="preserve"> </w:t>
      </w:r>
      <w:r w:rsidR="005E780F">
        <w:rPr>
          <w:rFonts w:cstheme="minorHAnsi"/>
          <w:b w:val="0"/>
          <w:bCs/>
          <w:color w:val="000000" w:themeColor="text1"/>
        </w:rPr>
        <w:t>six</w:t>
      </w:r>
      <w:r w:rsidR="00E42EC2" w:rsidRPr="00662D01">
        <w:rPr>
          <w:rFonts w:cstheme="minorHAnsi"/>
          <w:b w:val="0"/>
          <w:bCs/>
          <w:color w:val="000000" w:themeColor="text1"/>
        </w:rPr>
        <w:t xml:space="preserve"> </w:t>
      </w:r>
      <w:r w:rsidR="00E42EC2" w:rsidRPr="00662D01">
        <w:rPr>
          <w:rFonts w:cstheme="minorHAnsi"/>
          <w:b w:val="0"/>
          <w:bCs/>
          <w:color w:val="000000" w:themeColor="text1"/>
          <w:u w:val="single"/>
        </w:rPr>
        <w:t>complete</w:t>
      </w:r>
      <w:r w:rsidR="00E42EC2" w:rsidRPr="00662D01">
        <w:rPr>
          <w:rFonts w:cstheme="minorHAnsi"/>
          <w:b w:val="0"/>
          <w:bCs/>
          <w:color w:val="000000" w:themeColor="text1"/>
        </w:rPr>
        <w:t xml:space="preserve"> pages and not </w:t>
      </w:r>
      <w:r w:rsidR="005E780F">
        <w:rPr>
          <w:rFonts w:cstheme="minorHAnsi"/>
          <w:b w:val="0"/>
          <w:bCs/>
          <w:color w:val="000000" w:themeColor="text1"/>
        </w:rPr>
        <w:t>five</w:t>
      </w:r>
      <w:r w:rsidR="00E42EC2" w:rsidRPr="00662D01">
        <w:rPr>
          <w:rFonts w:cstheme="minorHAnsi"/>
          <w:b w:val="0"/>
          <w:bCs/>
          <w:color w:val="000000" w:themeColor="text1"/>
        </w:rPr>
        <w:t xml:space="preserve"> pages plus a few words on the sixth</w:t>
      </w:r>
      <w:r w:rsidR="0021142D" w:rsidRPr="00662D01">
        <w:rPr>
          <w:rFonts w:cstheme="minorHAnsi"/>
          <w:b w:val="0"/>
          <w:bCs/>
          <w:color w:val="000000" w:themeColor="text1"/>
        </w:rPr>
        <w:t xml:space="preserve">, </w:t>
      </w:r>
      <w:r w:rsidR="00DC2C38" w:rsidRPr="00662D01">
        <w:rPr>
          <w:rFonts w:cstheme="minorHAnsi"/>
          <w:b w:val="0"/>
          <w:bCs/>
          <w:color w:val="000000" w:themeColor="text1"/>
        </w:rPr>
        <w:t xml:space="preserve">double-spaced, in </w:t>
      </w:r>
      <w:r w:rsidR="00DC2C38" w:rsidRPr="00662D01">
        <w:rPr>
          <w:rFonts w:cstheme="minorHAnsi"/>
          <w:b w:val="0"/>
          <w:bCs/>
          <w:color w:val="000000" w:themeColor="text1"/>
          <w:shd w:val="clear" w:color="auto" w:fill="FFFFFF"/>
        </w:rPr>
        <w:t xml:space="preserve">12-point Times New Roman font or 11-point Calibri (body) with 1-inch margins </w:t>
      </w:r>
      <w:r w:rsidR="00141D34" w:rsidRPr="00662D01">
        <w:rPr>
          <w:rFonts w:cstheme="minorHAnsi"/>
          <w:b w:val="0"/>
          <w:bCs/>
          <w:color w:val="000000" w:themeColor="text1"/>
          <w:shd w:val="clear" w:color="auto" w:fill="FFFFFF"/>
        </w:rPr>
        <w:t xml:space="preserve">on </w:t>
      </w:r>
      <w:r w:rsidR="00DC2C38" w:rsidRPr="00662D01">
        <w:rPr>
          <w:rFonts w:cstheme="minorHAnsi"/>
          <w:b w:val="0"/>
          <w:bCs/>
          <w:color w:val="000000" w:themeColor="text1"/>
          <w:shd w:val="clear" w:color="auto" w:fill="FFFFFF"/>
        </w:rPr>
        <w:t>top, bottom, and sides.</w:t>
      </w:r>
      <w:r w:rsidR="00141D34" w:rsidRPr="00662D01">
        <w:rPr>
          <w:rFonts w:cstheme="minorHAnsi"/>
          <w:color w:val="000000" w:themeColor="text1"/>
          <w:shd w:val="clear" w:color="auto" w:fill="FFFFFF"/>
        </w:rPr>
        <w:t xml:space="preserve"> </w:t>
      </w:r>
      <w:r>
        <w:rPr>
          <w:b w:val="0"/>
        </w:rPr>
        <w:t xml:space="preserve">Additional pages will be allowed for references, required pictures, and radiographs. The final page will be the dental chart associated with the case report(s). Cases for your reports must appear in your case log. Select five various cases from your log that will demonstrate your expertise in dentistry nursing skills. The case reports should describe how the patient was diagnosed and treated. The case report must also </w:t>
      </w:r>
      <w:r w:rsidR="005E780F">
        <w:rPr>
          <w:b w:val="0"/>
        </w:rPr>
        <w:t>explain</w:t>
      </w:r>
      <w:r>
        <w:rPr>
          <w:b w:val="0"/>
        </w:rPr>
        <w:t xml:space="preserve"> how you used your knowledge and experience to assist the veterinarian in diagnosing and treating the patient. Your mentor will be a great resource to help you pick cases that will be successful as case reports. </w:t>
      </w:r>
    </w:p>
    <w:p w14:paraId="0A1E3516" w14:textId="77777777" w:rsidR="00D16C75" w:rsidRDefault="00D16C75">
      <w:pPr>
        <w:jc w:val="both"/>
      </w:pPr>
    </w:p>
    <w:p w14:paraId="43E74EEE" w14:textId="46AEF6D1" w:rsidR="00D16C75" w:rsidRDefault="00874A97">
      <w:pPr>
        <w:jc w:val="both"/>
        <w:rPr>
          <w:rFonts w:ascii="Arial" w:eastAsia="Arial" w:hAnsi="Arial" w:cs="Arial"/>
        </w:rPr>
      </w:pPr>
      <w:r>
        <w:rPr>
          <w:rFonts w:ascii="Arial" w:eastAsia="Arial" w:hAnsi="Arial" w:cs="Arial"/>
          <w:b/>
        </w:rPr>
        <w:t>Specialty Training/Continuing Education</w:t>
      </w:r>
      <w:r w:rsidR="001D2D53">
        <w:rPr>
          <w:rFonts w:ascii="Arial" w:eastAsia="Arial" w:hAnsi="Arial" w:cs="Arial"/>
          <w:b/>
        </w:rPr>
        <w:t xml:space="preserve"> (CE)</w:t>
      </w:r>
    </w:p>
    <w:p w14:paraId="1BCBD44F" w14:textId="2272DCD6" w:rsidR="00D16C75" w:rsidRDefault="00874A97">
      <w:pPr>
        <w:jc w:val="both"/>
      </w:pPr>
      <w:r>
        <w:t xml:space="preserve">The </w:t>
      </w:r>
      <w:r w:rsidR="008C46D4" w:rsidRPr="00411797">
        <w:rPr>
          <w:color w:val="000000" w:themeColor="text1"/>
        </w:rPr>
        <w:t>applicant</w:t>
      </w:r>
      <w:r>
        <w:t xml:space="preserve"> must complete wet lab training</w:t>
      </w:r>
      <w:r w:rsidR="00411797">
        <w:t>, attend lectures in advanced dentistry procedures, and meet</w:t>
      </w:r>
      <w:r>
        <w:t xml:space="preserve"> the general requirements. </w:t>
      </w:r>
      <w:r>
        <w:rPr>
          <w:b/>
        </w:rPr>
        <w:t>Twenty-</w:t>
      </w:r>
      <w:r w:rsidR="003A6B2E" w:rsidRPr="00411797">
        <w:rPr>
          <w:b/>
          <w:color w:val="000000" w:themeColor="text1"/>
        </w:rPr>
        <w:t>seven</w:t>
      </w:r>
      <w:r>
        <w:rPr>
          <w:b/>
        </w:rPr>
        <w:t xml:space="preserve"> hours</w:t>
      </w:r>
      <w:r>
        <w:t xml:space="preserve"> of wet lab training and </w:t>
      </w:r>
      <w:r w:rsidR="00790E45" w:rsidRPr="00411797">
        <w:rPr>
          <w:b/>
          <w:color w:val="000000" w:themeColor="text1"/>
        </w:rPr>
        <w:t>twenty-two</w:t>
      </w:r>
      <w:r w:rsidRPr="00790E45">
        <w:rPr>
          <w:b/>
          <w:color w:val="00B050"/>
        </w:rPr>
        <w:t xml:space="preserve"> </w:t>
      </w:r>
      <w:r>
        <w:rPr>
          <w:b/>
        </w:rPr>
        <w:t>hours</w:t>
      </w:r>
      <w:r>
        <w:t xml:space="preserve"> of advanced dentistry lectures are required. </w:t>
      </w:r>
      <w:r w:rsidR="007B68E1">
        <w:t>Participation and attendance at wet labs and lectures must be completed during the two-year program</w:t>
      </w:r>
      <w:r>
        <w:t xml:space="preserve">. Teaching or assisting in a lecture or wet lab </w:t>
      </w:r>
      <w:r>
        <w:rPr>
          <w:b/>
        </w:rPr>
        <w:t>cannot</w:t>
      </w:r>
      <w:r>
        <w:t xml:space="preserve"> be used to fulfill this requirement. Specifications of acceptable wet lab training and lectures will be outlined in your credentials packet upon approval into the program. </w:t>
      </w:r>
    </w:p>
    <w:p w14:paraId="09DDEB62" w14:textId="384BE8BB" w:rsidR="00742BC0" w:rsidRDefault="00742BC0">
      <w:pPr>
        <w:jc w:val="both"/>
      </w:pPr>
      <w:r>
        <w:lastRenderedPageBreak/>
        <w:t xml:space="preserve">In addition to lecture and lab </w:t>
      </w:r>
      <w:r w:rsidR="001D2D53" w:rsidRPr="00830664">
        <w:rPr>
          <w:color w:val="000000" w:themeColor="text1"/>
        </w:rPr>
        <w:t>CE</w:t>
      </w:r>
      <w:r w:rsidR="00534348" w:rsidRPr="00830664">
        <w:rPr>
          <w:color w:val="000000" w:themeColor="text1"/>
        </w:rPr>
        <w:t>,</w:t>
      </w:r>
      <w:r w:rsidR="008C1E9A" w:rsidRPr="00830664">
        <w:rPr>
          <w:color w:val="000000" w:themeColor="text1"/>
        </w:rPr>
        <w:t xml:space="preserve"> a minimum of</w:t>
      </w:r>
      <w:r>
        <w:t xml:space="preserve"> 10 hours </w:t>
      </w:r>
      <w:r w:rsidR="008320EE" w:rsidRPr="00830664">
        <w:rPr>
          <w:color w:val="000000" w:themeColor="text1"/>
        </w:rPr>
        <w:t xml:space="preserve">of </w:t>
      </w:r>
      <w:r w:rsidRPr="00830664">
        <w:rPr>
          <w:color w:val="000000" w:themeColor="text1"/>
        </w:rPr>
        <w:t>shadowing in a</w:t>
      </w:r>
      <w:r w:rsidR="008320EE" w:rsidRPr="00830664">
        <w:rPr>
          <w:color w:val="000000" w:themeColor="text1"/>
        </w:rPr>
        <w:t xml:space="preserve"> facility</w:t>
      </w:r>
      <w:r w:rsidR="008320EE">
        <w:t xml:space="preserve"> </w:t>
      </w:r>
      <w:r w:rsidR="00830664">
        <w:t>where</w:t>
      </w:r>
      <w:r w:rsidR="008320EE">
        <w:t xml:space="preserve"> the applicant is </w:t>
      </w:r>
      <w:r>
        <w:t>not</w:t>
      </w:r>
      <w:r w:rsidR="0002357D">
        <w:t xml:space="preserve"> </w:t>
      </w:r>
      <w:r>
        <w:t>employed</w:t>
      </w:r>
      <w:r w:rsidR="0002357D">
        <w:t xml:space="preserve"> </w:t>
      </w:r>
      <w:r>
        <w:t xml:space="preserve">will be required. </w:t>
      </w:r>
      <w:r w:rsidR="00DA2C17" w:rsidRPr="00830664">
        <w:rPr>
          <w:color w:val="000000" w:themeColor="text1"/>
        </w:rPr>
        <w:t>This</w:t>
      </w:r>
      <w:r w:rsidRPr="00830664">
        <w:rPr>
          <w:color w:val="000000" w:themeColor="text1"/>
        </w:rPr>
        <w:t xml:space="preserve"> </w:t>
      </w:r>
      <w:r>
        <w:t xml:space="preserve">applies to all mentees, even if you work for a diplomate. </w:t>
      </w:r>
    </w:p>
    <w:p w14:paraId="759C97FD" w14:textId="77777777" w:rsidR="00D16C75" w:rsidRDefault="00D16C75">
      <w:pPr>
        <w:ind w:left="720"/>
        <w:jc w:val="both"/>
      </w:pPr>
    </w:p>
    <w:p w14:paraId="137FB515" w14:textId="77777777" w:rsidR="00D16C75" w:rsidRDefault="00874A97">
      <w:pPr>
        <w:keepNext/>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Dental Radiography Requirement</w:t>
      </w:r>
    </w:p>
    <w:p w14:paraId="255296F6" w14:textId="09B56DEB" w:rsidR="00D16C75" w:rsidRDefault="00874A97">
      <w:pPr>
        <w:jc w:val="both"/>
      </w:pPr>
      <w:r>
        <w:t xml:space="preserve">The </w:t>
      </w:r>
      <w:r w:rsidR="00EF13EB" w:rsidRPr="004B35D0">
        <w:rPr>
          <w:color w:val="000000" w:themeColor="text1"/>
        </w:rPr>
        <w:t>applicant</w:t>
      </w:r>
      <w:r w:rsidRPr="004B35D0">
        <w:rPr>
          <w:color w:val="000000" w:themeColor="text1"/>
        </w:rPr>
        <w:t xml:space="preserve"> </w:t>
      </w:r>
      <w:r>
        <w:t>must provide a complete set of intra-oral dental radiographs of a dog and a cat.  The radiographic requirement can be fulfilled as follows: full-mouth series including all adult dentition and all roots. Skull radiographs are unacceptable. Cadaver radiographs are acceptable</w:t>
      </w:r>
      <w:r w:rsidR="004B35D0">
        <w:t xml:space="preserve"> and </w:t>
      </w:r>
      <w:r>
        <w:t>do not need to be intact</w:t>
      </w:r>
      <w:r w:rsidR="006E5932">
        <w:t xml:space="preserve"> or intubated. However</w:t>
      </w:r>
      <w:r w:rsidR="0044326A" w:rsidRPr="0044326A">
        <w:rPr>
          <w:color w:val="00B050"/>
        </w:rPr>
        <w:t>,</w:t>
      </w:r>
      <w:r w:rsidR="0044326A">
        <w:rPr>
          <w:color w:val="C00000"/>
        </w:rPr>
        <w:t xml:space="preserve"> </w:t>
      </w:r>
      <w:r>
        <w:t>all other requirements remain the same</w:t>
      </w:r>
      <w:r w:rsidR="006E5932">
        <w:t xml:space="preserve">, whether it is a live patient or a </w:t>
      </w:r>
      <w:r>
        <w:t xml:space="preserve">cadaver. Radiographs should be mounted and labeled appropriately, identifying </w:t>
      </w:r>
      <w:r w:rsidR="00D75FD8">
        <w:t xml:space="preserve">the </w:t>
      </w:r>
      <w:r>
        <w:t>client, patient, date, animal age</w:t>
      </w:r>
      <w:r w:rsidR="00CB71B5">
        <w:t>,</w:t>
      </w:r>
      <w:r>
        <w:t xml:space="preserve"> and breed. Digital radiographs are acceptable and encouraged.</w:t>
      </w:r>
    </w:p>
    <w:p w14:paraId="6C7614E9" w14:textId="77777777" w:rsidR="00D16C75" w:rsidRDefault="00D16C75">
      <w:pPr>
        <w:jc w:val="both"/>
      </w:pPr>
    </w:p>
    <w:p w14:paraId="090D1BAB" w14:textId="77777777" w:rsidR="00D16C75" w:rsidRDefault="00874A97">
      <w:pPr>
        <w:jc w:val="both"/>
        <w:rPr>
          <w:rFonts w:ascii="Arial" w:eastAsia="Arial" w:hAnsi="Arial" w:cs="Arial"/>
        </w:rPr>
      </w:pPr>
      <w:r>
        <w:rPr>
          <w:rFonts w:ascii="Arial" w:eastAsia="Arial" w:hAnsi="Arial" w:cs="Arial"/>
          <w:b/>
        </w:rPr>
        <w:t>Extensions</w:t>
      </w:r>
    </w:p>
    <w:p w14:paraId="56EB2DAF" w14:textId="15FE2980" w:rsidR="00D16C75" w:rsidRDefault="00874A97">
      <w:r>
        <w:t>A formal written request for an extension must be submitted to the credentials chair.</w:t>
      </w:r>
      <w:r w:rsidR="00CB71B5">
        <w:t xml:space="preserve"> </w:t>
      </w:r>
      <w:r>
        <w:t xml:space="preserve">The official AVDT Policy on Extensions will be available upon request. </w:t>
      </w:r>
    </w:p>
    <w:p w14:paraId="1744861E" w14:textId="77777777" w:rsidR="00D16C75" w:rsidRDefault="00D16C75"/>
    <w:p w14:paraId="3AD9E3D2" w14:textId="77777777" w:rsidR="00D16C75" w:rsidRDefault="00874A97">
      <w:pPr>
        <w:rPr>
          <w:rFonts w:ascii="Arial" w:eastAsia="Arial" w:hAnsi="Arial" w:cs="Arial"/>
        </w:rPr>
      </w:pPr>
      <w:r>
        <w:rPr>
          <w:rFonts w:ascii="Arial" w:eastAsia="Arial" w:hAnsi="Arial" w:cs="Arial"/>
          <w:b/>
        </w:rPr>
        <w:t>Timeline and Guidelines</w:t>
      </w:r>
    </w:p>
    <w:p w14:paraId="5405CE99" w14:textId="1F1E3E32" w:rsidR="00D16C75" w:rsidRDefault="00874A97">
      <w:pPr>
        <w:jc w:val="both"/>
      </w:pPr>
      <w:r>
        <w:t xml:space="preserve">October </w:t>
      </w:r>
      <w:r w:rsidRPr="001D6D71">
        <w:rPr>
          <w:color w:val="000000" w:themeColor="text1"/>
        </w:rPr>
        <w:t>202</w:t>
      </w:r>
      <w:r w:rsidR="006607A1" w:rsidRPr="001D6D71">
        <w:rPr>
          <w:color w:val="000000" w:themeColor="text1"/>
        </w:rPr>
        <w:t>4</w:t>
      </w:r>
    </w:p>
    <w:p w14:paraId="7DD39F37" w14:textId="0D97E5DB" w:rsidR="00D16C75" w:rsidRDefault="00874A97">
      <w:pPr>
        <w:numPr>
          <w:ilvl w:val="0"/>
          <w:numId w:val="5"/>
        </w:numPr>
        <w:jc w:val="both"/>
      </w:pPr>
      <w:r>
        <w:t xml:space="preserve">Obtain </w:t>
      </w:r>
      <w:r w:rsidR="00CB71B5">
        <w:t xml:space="preserve">an </w:t>
      </w:r>
      <w:r>
        <w:t xml:space="preserve">application packet from </w:t>
      </w:r>
      <w:r w:rsidR="00CB71B5">
        <w:t xml:space="preserve">the </w:t>
      </w:r>
      <w:r>
        <w:t xml:space="preserve">AVDT </w:t>
      </w:r>
      <w:r w:rsidR="006921F2">
        <w:t>website.</w:t>
      </w:r>
    </w:p>
    <w:p w14:paraId="3A9006CE" w14:textId="77777777" w:rsidR="00D16C75" w:rsidRDefault="00D16C75">
      <w:pPr>
        <w:jc w:val="both"/>
      </w:pPr>
    </w:p>
    <w:p w14:paraId="4261D032" w14:textId="3C5A5E56" w:rsidR="00D16C75" w:rsidRDefault="00874A97">
      <w:pPr>
        <w:jc w:val="both"/>
      </w:pPr>
      <w:r>
        <w:t>October - November 30, 202</w:t>
      </w:r>
      <w:r w:rsidR="003468DC">
        <w:t>4</w:t>
      </w:r>
      <w:r>
        <w:t xml:space="preserve"> </w:t>
      </w:r>
    </w:p>
    <w:p w14:paraId="3D7CF351" w14:textId="77777777" w:rsidR="00D16C75" w:rsidRDefault="00874A97">
      <w:pPr>
        <w:jc w:val="both"/>
      </w:pPr>
      <w:r>
        <w:t xml:space="preserve">To be completed electronically: </w:t>
      </w:r>
    </w:p>
    <w:p w14:paraId="7D8F4C81" w14:textId="44975CA7" w:rsidR="00D16C75" w:rsidRDefault="00874A97">
      <w:pPr>
        <w:numPr>
          <w:ilvl w:val="0"/>
          <w:numId w:val="5"/>
        </w:numPr>
        <w:jc w:val="both"/>
      </w:pPr>
      <w:r>
        <w:t>Complete Letter of Intent (Form 1)</w:t>
      </w:r>
      <w:r w:rsidR="00C730BB">
        <w:t>.</w:t>
      </w:r>
    </w:p>
    <w:p w14:paraId="7D76E825" w14:textId="7DCA3D38" w:rsidR="00D16C75" w:rsidRDefault="00874A97">
      <w:pPr>
        <w:numPr>
          <w:ilvl w:val="0"/>
          <w:numId w:val="5"/>
        </w:numPr>
        <w:jc w:val="both"/>
        <w:rPr>
          <w:b/>
        </w:rPr>
      </w:pPr>
      <w:r>
        <w:t>Complete Employment History (Form 2)</w:t>
      </w:r>
      <w:r w:rsidR="00C730BB">
        <w:t>.</w:t>
      </w:r>
    </w:p>
    <w:p w14:paraId="55B4DA3D" w14:textId="529B8348" w:rsidR="00D16C75" w:rsidRDefault="00874A97">
      <w:pPr>
        <w:numPr>
          <w:ilvl w:val="0"/>
          <w:numId w:val="5"/>
        </w:numPr>
        <w:jc w:val="both"/>
      </w:pPr>
      <w:r>
        <w:t>Updated CV or Resume</w:t>
      </w:r>
      <w:r w:rsidR="00C730BB">
        <w:t>.</w:t>
      </w:r>
    </w:p>
    <w:p w14:paraId="0739C35C" w14:textId="5FFB162E" w:rsidR="0006068C" w:rsidRPr="0006068C" w:rsidRDefault="006E75A1" w:rsidP="0006068C">
      <w:pPr>
        <w:numPr>
          <w:ilvl w:val="1"/>
          <w:numId w:val="5"/>
        </w:numPr>
        <w:jc w:val="both"/>
      </w:pPr>
      <w:r>
        <w:rPr>
          <w:b/>
        </w:rPr>
        <w:t xml:space="preserve">Please title </w:t>
      </w:r>
      <w:r w:rsidR="00831379">
        <w:rPr>
          <w:b/>
        </w:rPr>
        <w:t xml:space="preserve">the file </w:t>
      </w:r>
      <w:r w:rsidR="005E780F">
        <w:rPr>
          <w:b/>
        </w:rPr>
        <w:t>using</w:t>
      </w:r>
      <w:r w:rsidR="00831379">
        <w:rPr>
          <w:b/>
        </w:rPr>
        <w:t xml:space="preserve"> the following format: </w:t>
      </w:r>
      <w:proofErr w:type="spellStart"/>
      <w:r>
        <w:rPr>
          <w:b/>
        </w:rPr>
        <w:t>Lastname.</w:t>
      </w:r>
      <w:r w:rsidR="005E780F">
        <w:rPr>
          <w:b/>
        </w:rPr>
        <w:t>First</w:t>
      </w:r>
      <w:proofErr w:type="spellEnd"/>
      <w:r w:rsidR="005E780F">
        <w:rPr>
          <w:b/>
        </w:rPr>
        <w:t xml:space="preserve"> </w:t>
      </w:r>
      <w:proofErr w:type="spellStart"/>
      <w:r w:rsidR="005E780F">
        <w:rPr>
          <w:b/>
        </w:rPr>
        <w:t>name</w:t>
      </w:r>
      <w:r>
        <w:rPr>
          <w:b/>
        </w:rPr>
        <w:t>.Resume</w:t>
      </w:r>
      <w:proofErr w:type="spellEnd"/>
      <w:r>
        <w:rPr>
          <w:b/>
        </w:rPr>
        <w:t xml:space="preserve">, for example, </w:t>
      </w:r>
      <w:proofErr w:type="spellStart"/>
      <w:r>
        <w:rPr>
          <w:b/>
        </w:rPr>
        <w:t>Cooper.Janyce.Resume</w:t>
      </w:r>
      <w:proofErr w:type="spellEnd"/>
      <w:r>
        <w:rPr>
          <w:b/>
        </w:rPr>
        <w:t>.</w:t>
      </w:r>
    </w:p>
    <w:p w14:paraId="2A61D0AD" w14:textId="68EDD60E" w:rsidR="00D16C75" w:rsidRDefault="00874A97" w:rsidP="00677A7E">
      <w:pPr>
        <w:pStyle w:val="ListParagraph"/>
        <w:numPr>
          <w:ilvl w:val="0"/>
          <w:numId w:val="24"/>
        </w:numPr>
        <w:jc w:val="both"/>
      </w:pPr>
      <w:r>
        <w:t>Contract with Veterinary Dental Mentor (Form 3)</w:t>
      </w:r>
      <w:r w:rsidR="00C730BB">
        <w:t>.</w:t>
      </w:r>
    </w:p>
    <w:p w14:paraId="2414C105" w14:textId="1C7258DD" w:rsidR="001350BA" w:rsidRPr="001350BA" w:rsidRDefault="001350BA" w:rsidP="00D63F94">
      <w:pPr>
        <w:pStyle w:val="ListParagraph"/>
        <w:numPr>
          <w:ilvl w:val="1"/>
          <w:numId w:val="23"/>
        </w:numPr>
        <w:jc w:val="both"/>
      </w:pPr>
      <w:r w:rsidRPr="001350BA">
        <w:rPr>
          <w:b/>
        </w:rPr>
        <w:t xml:space="preserve">Please title the file </w:t>
      </w:r>
      <w:r w:rsidR="0091139C">
        <w:rPr>
          <w:b/>
        </w:rPr>
        <w:t>using</w:t>
      </w:r>
      <w:r w:rsidR="003A4066">
        <w:rPr>
          <w:b/>
        </w:rPr>
        <w:t xml:space="preserve"> the </w:t>
      </w:r>
      <w:r w:rsidRPr="001350BA">
        <w:rPr>
          <w:b/>
        </w:rPr>
        <w:t xml:space="preserve">following format: </w:t>
      </w:r>
      <w:proofErr w:type="spellStart"/>
      <w:r w:rsidRPr="001350BA">
        <w:rPr>
          <w:b/>
        </w:rPr>
        <w:t>Lastname.First</w:t>
      </w:r>
      <w:proofErr w:type="spellEnd"/>
      <w:r w:rsidRPr="001350BA">
        <w:rPr>
          <w:b/>
        </w:rPr>
        <w:t xml:space="preserve"> </w:t>
      </w:r>
      <w:proofErr w:type="spellStart"/>
      <w:r w:rsidRPr="001350BA">
        <w:rPr>
          <w:b/>
        </w:rPr>
        <w:t>name.Mentor</w:t>
      </w:r>
      <w:proofErr w:type="spellEnd"/>
      <w:r w:rsidRPr="001350BA">
        <w:rPr>
          <w:b/>
        </w:rPr>
        <w:t xml:space="preserve">, for example, </w:t>
      </w:r>
      <w:proofErr w:type="spellStart"/>
      <w:r w:rsidRPr="001350BA">
        <w:rPr>
          <w:b/>
        </w:rPr>
        <w:t>Cooper.Janyce.Mentor</w:t>
      </w:r>
      <w:proofErr w:type="spellEnd"/>
      <w:r w:rsidRPr="001350BA">
        <w:rPr>
          <w:b/>
        </w:rPr>
        <w:t>.</w:t>
      </w:r>
    </w:p>
    <w:p w14:paraId="63D2D414" w14:textId="5B0D30C4" w:rsidR="00D16C75" w:rsidRDefault="00874A97">
      <w:pPr>
        <w:numPr>
          <w:ilvl w:val="2"/>
          <w:numId w:val="5"/>
        </w:numPr>
        <w:jc w:val="both"/>
      </w:pPr>
      <w:r>
        <w:rPr>
          <w:b/>
        </w:rPr>
        <w:t>Please see the website for a complete list of available mentors for the Class of 202</w:t>
      </w:r>
      <w:r w:rsidR="00964011">
        <w:rPr>
          <w:b/>
        </w:rPr>
        <w:t>7</w:t>
      </w:r>
      <w:r>
        <w:rPr>
          <w:b/>
        </w:rPr>
        <w:t xml:space="preserve">. The available mentors will be highlighted </w:t>
      </w:r>
      <w:r w:rsidR="006916F8">
        <w:rPr>
          <w:b/>
        </w:rPr>
        <w:t xml:space="preserve">in </w:t>
      </w:r>
      <w:r>
        <w:rPr>
          <w:b/>
          <w:highlight w:val="yellow"/>
        </w:rPr>
        <w:t>yellow</w:t>
      </w:r>
      <w:r>
        <w:rPr>
          <w:b/>
        </w:rPr>
        <w:t xml:space="preserve">. </w:t>
      </w:r>
    </w:p>
    <w:p w14:paraId="2A1EE7E5" w14:textId="13F59934" w:rsidR="00D16C75" w:rsidRDefault="00874A97">
      <w:pPr>
        <w:numPr>
          <w:ilvl w:val="0"/>
          <w:numId w:val="5"/>
        </w:numPr>
        <w:jc w:val="both"/>
      </w:pPr>
      <w:r>
        <w:t xml:space="preserve">Create </w:t>
      </w:r>
      <w:r w:rsidR="001A354A">
        <w:t xml:space="preserve">an </w:t>
      </w:r>
      <w:r>
        <w:t xml:space="preserve">outline of </w:t>
      </w:r>
      <w:r w:rsidR="001A354A">
        <w:t xml:space="preserve">the </w:t>
      </w:r>
      <w:r>
        <w:t xml:space="preserve">plan for training program </w:t>
      </w:r>
      <w:r w:rsidR="00055850">
        <w:t>completion.</w:t>
      </w:r>
    </w:p>
    <w:p w14:paraId="168CCDAE" w14:textId="7612075C" w:rsidR="00B758C7" w:rsidRPr="00B758C7" w:rsidRDefault="00B758C7" w:rsidP="00B758C7">
      <w:pPr>
        <w:numPr>
          <w:ilvl w:val="1"/>
          <w:numId w:val="5"/>
        </w:numPr>
        <w:jc w:val="both"/>
      </w:pPr>
      <w:r>
        <w:rPr>
          <w:b/>
        </w:rPr>
        <w:t xml:space="preserve">Please title the file </w:t>
      </w:r>
      <w:r w:rsidR="0091139C">
        <w:rPr>
          <w:b/>
        </w:rPr>
        <w:t>using</w:t>
      </w:r>
      <w:r>
        <w:rPr>
          <w:b/>
        </w:rPr>
        <w:t xml:space="preserve"> the following format: </w:t>
      </w:r>
      <w:proofErr w:type="spellStart"/>
      <w:r>
        <w:rPr>
          <w:b/>
        </w:rPr>
        <w:t>Lastname.</w:t>
      </w:r>
      <w:r w:rsidR="0091139C">
        <w:rPr>
          <w:b/>
        </w:rPr>
        <w:t>First</w:t>
      </w:r>
      <w:proofErr w:type="spellEnd"/>
      <w:r w:rsidR="0091139C">
        <w:rPr>
          <w:b/>
        </w:rPr>
        <w:t xml:space="preserve"> </w:t>
      </w:r>
      <w:proofErr w:type="spellStart"/>
      <w:r w:rsidR="0091139C">
        <w:rPr>
          <w:b/>
        </w:rPr>
        <w:t>name</w:t>
      </w:r>
      <w:r>
        <w:rPr>
          <w:b/>
        </w:rPr>
        <w:t>.Outline</w:t>
      </w:r>
      <w:proofErr w:type="spellEnd"/>
      <w:r>
        <w:rPr>
          <w:b/>
        </w:rPr>
        <w:t>, for example</w:t>
      </w:r>
      <w:r w:rsidR="00495A3F">
        <w:rPr>
          <w:b/>
        </w:rPr>
        <w:t>,</w:t>
      </w:r>
      <w:r>
        <w:rPr>
          <w:b/>
        </w:rPr>
        <w:t xml:space="preserve"> </w:t>
      </w:r>
      <w:proofErr w:type="spellStart"/>
      <w:r>
        <w:rPr>
          <w:b/>
        </w:rPr>
        <w:t>Cooper.Janyce.Outline</w:t>
      </w:r>
      <w:proofErr w:type="spellEnd"/>
      <w:r>
        <w:rPr>
          <w:b/>
        </w:rPr>
        <w:t>.</w:t>
      </w:r>
    </w:p>
    <w:p w14:paraId="370DA654" w14:textId="65C6CBFE" w:rsidR="00D16C75" w:rsidRDefault="00874A97">
      <w:pPr>
        <w:numPr>
          <w:ilvl w:val="0"/>
          <w:numId w:val="5"/>
        </w:numPr>
        <w:jc w:val="both"/>
      </w:pPr>
      <w:r>
        <w:t xml:space="preserve">Obtain </w:t>
      </w:r>
      <w:r w:rsidR="001A354A">
        <w:t xml:space="preserve">a </w:t>
      </w:r>
      <w:r>
        <w:t xml:space="preserve">copy of </w:t>
      </w:r>
      <w:r w:rsidR="001A354A">
        <w:t xml:space="preserve">the </w:t>
      </w:r>
      <w:r>
        <w:t xml:space="preserve">license and/or diploma or veterinary technician </w:t>
      </w:r>
      <w:r w:rsidR="00055850">
        <w:t>credentials.</w:t>
      </w:r>
    </w:p>
    <w:p w14:paraId="58C50947" w14:textId="2CB14005" w:rsidR="006734BF" w:rsidRPr="006734BF" w:rsidRDefault="00F17087" w:rsidP="00F17087">
      <w:pPr>
        <w:pStyle w:val="ListParagraph"/>
        <w:numPr>
          <w:ilvl w:val="1"/>
          <w:numId w:val="24"/>
        </w:numPr>
        <w:jc w:val="both"/>
        <w:rPr>
          <w:color w:val="000000" w:themeColor="text1"/>
        </w:rPr>
      </w:pPr>
      <w:r>
        <w:rPr>
          <w:b/>
        </w:rPr>
        <w:t xml:space="preserve">Please title the file </w:t>
      </w:r>
      <w:r w:rsidR="001E62C7">
        <w:rPr>
          <w:b/>
        </w:rPr>
        <w:t>using</w:t>
      </w:r>
      <w:r>
        <w:rPr>
          <w:b/>
        </w:rPr>
        <w:t xml:space="preserve"> the following format: </w:t>
      </w:r>
      <w:proofErr w:type="spellStart"/>
      <w:r>
        <w:rPr>
          <w:b/>
        </w:rPr>
        <w:t>Lastname.</w:t>
      </w:r>
      <w:r w:rsidR="001E62C7">
        <w:rPr>
          <w:b/>
        </w:rPr>
        <w:t>First</w:t>
      </w:r>
      <w:proofErr w:type="spellEnd"/>
      <w:r w:rsidR="001E62C7">
        <w:rPr>
          <w:b/>
        </w:rPr>
        <w:t xml:space="preserve"> </w:t>
      </w:r>
      <w:proofErr w:type="spellStart"/>
      <w:r w:rsidR="001E62C7">
        <w:rPr>
          <w:b/>
        </w:rPr>
        <w:t>name</w:t>
      </w:r>
      <w:r>
        <w:rPr>
          <w:b/>
        </w:rPr>
        <w:t>.License</w:t>
      </w:r>
      <w:proofErr w:type="spellEnd"/>
      <w:r>
        <w:rPr>
          <w:b/>
        </w:rPr>
        <w:t xml:space="preserve">, for example, </w:t>
      </w:r>
      <w:proofErr w:type="spellStart"/>
      <w:r>
        <w:rPr>
          <w:b/>
        </w:rPr>
        <w:t>Cooper.Janyce.License</w:t>
      </w:r>
      <w:proofErr w:type="spellEnd"/>
      <w:r>
        <w:rPr>
          <w:b/>
        </w:rPr>
        <w:t>.</w:t>
      </w:r>
    </w:p>
    <w:p w14:paraId="61D8B3BF" w14:textId="4FC52263" w:rsidR="00D16C75" w:rsidRPr="006734BF" w:rsidRDefault="00874A97" w:rsidP="006734BF">
      <w:pPr>
        <w:pStyle w:val="ListParagraph"/>
        <w:numPr>
          <w:ilvl w:val="0"/>
          <w:numId w:val="24"/>
        </w:numPr>
        <w:jc w:val="both"/>
        <w:rPr>
          <w:color w:val="000000" w:themeColor="text1"/>
        </w:rPr>
      </w:pPr>
      <w:r>
        <w:t>Provide proof of NAVTA membership (if applicable)</w:t>
      </w:r>
      <w:r w:rsidR="00C730BB">
        <w:t>.</w:t>
      </w:r>
      <w:r w:rsidR="00B10E40">
        <w:t xml:space="preserve"> </w:t>
      </w:r>
      <w:r w:rsidR="006D35A7" w:rsidRPr="006734BF">
        <w:rPr>
          <w:color w:val="000000" w:themeColor="text1"/>
        </w:rPr>
        <w:t xml:space="preserve">International applicants </w:t>
      </w:r>
      <w:r w:rsidR="00B65E22" w:rsidRPr="006734BF">
        <w:rPr>
          <w:color w:val="000000" w:themeColor="text1"/>
        </w:rPr>
        <w:t xml:space="preserve">are not required to become NAVTA members. </w:t>
      </w:r>
    </w:p>
    <w:p w14:paraId="22A396FD" w14:textId="2F1BFA7D" w:rsidR="00757521" w:rsidRPr="008F0139" w:rsidRDefault="00215531">
      <w:pPr>
        <w:numPr>
          <w:ilvl w:val="0"/>
          <w:numId w:val="5"/>
        </w:numPr>
        <w:jc w:val="both"/>
        <w:rPr>
          <w:color w:val="000000" w:themeColor="text1"/>
        </w:rPr>
      </w:pPr>
      <w:r w:rsidRPr="008F0139">
        <w:rPr>
          <w:color w:val="000000" w:themeColor="text1"/>
        </w:rPr>
        <w:t xml:space="preserve">Submit the non-refundable $78 application fee via the link on the </w:t>
      </w:r>
      <w:hyperlink r:id="rId9" w:history="1">
        <w:r w:rsidRPr="008F0139">
          <w:rPr>
            <w:rStyle w:val="Hyperlink"/>
            <w:color w:val="000000" w:themeColor="text1"/>
          </w:rPr>
          <w:t>www.AVDT/us</w:t>
        </w:r>
      </w:hyperlink>
      <w:r w:rsidRPr="008F0139">
        <w:rPr>
          <w:color w:val="000000" w:themeColor="text1"/>
        </w:rPr>
        <w:t xml:space="preserve"> website. </w:t>
      </w:r>
    </w:p>
    <w:p w14:paraId="7F88C27C" w14:textId="7F1B915B" w:rsidR="00215531" w:rsidRPr="007F18B6" w:rsidRDefault="003E6882" w:rsidP="00215531">
      <w:pPr>
        <w:numPr>
          <w:ilvl w:val="1"/>
          <w:numId w:val="5"/>
        </w:numPr>
        <w:jc w:val="both"/>
        <w:rPr>
          <w:color w:val="000000" w:themeColor="text1"/>
        </w:rPr>
      </w:pPr>
      <w:r w:rsidRPr="008F0139">
        <w:rPr>
          <w:color w:val="000000" w:themeColor="text1"/>
        </w:rPr>
        <w:t xml:space="preserve">Breakdown </w:t>
      </w:r>
      <w:r w:rsidR="00BD37F7" w:rsidRPr="008F0139">
        <w:rPr>
          <w:color w:val="000000" w:themeColor="text1"/>
        </w:rPr>
        <w:t>of the payment made through the AVDT website</w:t>
      </w:r>
      <w:r w:rsidR="007662F0" w:rsidRPr="008F0139">
        <w:rPr>
          <w:color w:val="000000" w:themeColor="text1"/>
        </w:rPr>
        <w:t xml:space="preserve">: &amp;75.00 + </w:t>
      </w:r>
      <w:r w:rsidR="003F1E43" w:rsidRPr="008F0139">
        <w:rPr>
          <w:color w:val="000000" w:themeColor="text1"/>
        </w:rPr>
        <w:t>$3.00 (convenience fee) = $78.00</w:t>
      </w:r>
    </w:p>
    <w:p w14:paraId="342C7616" w14:textId="74A6BAF6" w:rsidR="007F18B6" w:rsidRPr="007F18B6" w:rsidRDefault="008F28A0" w:rsidP="007F18B6">
      <w:pPr>
        <w:pStyle w:val="ListParagraph"/>
        <w:numPr>
          <w:ilvl w:val="1"/>
          <w:numId w:val="24"/>
        </w:numPr>
        <w:jc w:val="both"/>
        <w:rPr>
          <w:color w:val="00B050"/>
        </w:rPr>
      </w:pPr>
      <w:r w:rsidRPr="007F18B6">
        <w:rPr>
          <w:color w:val="000000" w:themeColor="text1"/>
        </w:rPr>
        <w:lastRenderedPageBreak/>
        <w:t xml:space="preserve">Please include a copy of the receipt in the Application Packet and </w:t>
      </w:r>
      <w:r w:rsidR="00B327A2">
        <w:rPr>
          <w:color w:val="000000" w:themeColor="text1"/>
        </w:rPr>
        <w:t xml:space="preserve">title </w:t>
      </w:r>
      <w:r w:rsidRPr="007F18B6">
        <w:rPr>
          <w:color w:val="000000" w:themeColor="text1"/>
        </w:rPr>
        <w:t>the file</w:t>
      </w:r>
      <w:r w:rsidR="00B327A2">
        <w:rPr>
          <w:color w:val="000000" w:themeColor="text1"/>
        </w:rPr>
        <w:t xml:space="preserve"> with the following format:</w:t>
      </w:r>
      <w:r w:rsidRPr="007F18B6">
        <w:rPr>
          <w:color w:val="000000" w:themeColor="text1"/>
        </w:rPr>
        <w:t xml:space="preserve"> </w:t>
      </w:r>
      <w:proofErr w:type="spellStart"/>
      <w:r w:rsidRPr="00B327A2">
        <w:rPr>
          <w:b/>
          <w:bCs/>
          <w:color w:val="000000" w:themeColor="text1"/>
        </w:rPr>
        <w:t>Lastname.</w:t>
      </w:r>
      <w:r w:rsidR="001E62C7">
        <w:rPr>
          <w:b/>
          <w:bCs/>
          <w:color w:val="000000" w:themeColor="text1"/>
        </w:rPr>
        <w:t>Firstname</w:t>
      </w:r>
      <w:r w:rsidRPr="00B327A2">
        <w:rPr>
          <w:b/>
          <w:bCs/>
          <w:color w:val="000000" w:themeColor="text1"/>
        </w:rPr>
        <w:t>.Receipt</w:t>
      </w:r>
      <w:proofErr w:type="spellEnd"/>
      <w:r w:rsidRPr="00B327A2">
        <w:rPr>
          <w:b/>
          <w:bCs/>
          <w:color w:val="000000" w:themeColor="text1"/>
        </w:rPr>
        <w:t>,</w:t>
      </w:r>
      <w:r w:rsidR="00D63BD4">
        <w:rPr>
          <w:b/>
          <w:bCs/>
          <w:color w:val="000000" w:themeColor="text1"/>
        </w:rPr>
        <w:t xml:space="preserve"> </w:t>
      </w:r>
      <w:r w:rsidRPr="00B327A2">
        <w:rPr>
          <w:b/>
          <w:bCs/>
          <w:color w:val="000000" w:themeColor="text1"/>
        </w:rPr>
        <w:t xml:space="preserve">for instance, </w:t>
      </w:r>
      <w:proofErr w:type="spellStart"/>
      <w:r w:rsidRPr="00B327A2">
        <w:rPr>
          <w:b/>
          <w:bCs/>
          <w:color w:val="000000" w:themeColor="text1"/>
        </w:rPr>
        <w:t>Cooper.Janyce.Receipt</w:t>
      </w:r>
      <w:proofErr w:type="spellEnd"/>
      <w:r w:rsidRPr="00B327A2">
        <w:rPr>
          <w:b/>
          <w:bCs/>
          <w:color w:val="000000" w:themeColor="text1"/>
        </w:rPr>
        <w:t>.</w:t>
      </w:r>
    </w:p>
    <w:p w14:paraId="394930CC" w14:textId="2680BF02" w:rsidR="00613DC3" w:rsidRPr="007F18B6" w:rsidRDefault="00613DC3" w:rsidP="007F18B6">
      <w:pPr>
        <w:pStyle w:val="ListParagraph"/>
        <w:ind w:left="2160"/>
        <w:jc w:val="both"/>
        <w:rPr>
          <w:color w:val="00B050"/>
        </w:rPr>
      </w:pPr>
      <w:r w:rsidRPr="007F18B6">
        <w:rPr>
          <w:color w:val="000000" w:themeColor="text1"/>
        </w:rPr>
        <w:t xml:space="preserve">***If you pay via a spouse or family member’s account, please </w:t>
      </w:r>
      <w:r w:rsidR="00736F4E" w:rsidRPr="007F18B6">
        <w:rPr>
          <w:color w:val="000000" w:themeColor="text1"/>
        </w:rPr>
        <w:t xml:space="preserve">ensure that </w:t>
      </w:r>
      <w:r w:rsidR="00736F4E" w:rsidRPr="007F18B6">
        <w:rPr>
          <w:b/>
          <w:bCs/>
          <w:color w:val="000000" w:themeColor="text1"/>
          <w:u w:val="single"/>
        </w:rPr>
        <w:t>your name</w:t>
      </w:r>
      <w:r w:rsidR="00736F4E" w:rsidRPr="007F18B6">
        <w:rPr>
          <w:color w:val="000000" w:themeColor="text1"/>
        </w:rPr>
        <w:t xml:space="preserve"> is included </w:t>
      </w:r>
      <w:r w:rsidR="001F1447" w:rsidRPr="007F18B6">
        <w:rPr>
          <w:color w:val="000000" w:themeColor="text1"/>
        </w:rPr>
        <w:t>along with the payment.</w:t>
      </w:r>
      <w:r w:rsidR="001F1447" w:rsidRPr="007F18B6">
        <w:rPr>
          <w:color w:val="00B050"/>
        </w:rPr>
        <w:t xml:space="preserve"> </w:t>
      </w:r>
    </w:p>
    <w:p w14:paraId="12DE985B" w14:textId="0F38BCA1" w:rsidR="00D16C75" w:rsidRDefault="00874A97" w:rsidP="00685883">
      <w:pPr>
        <w:numPr>
          <w:ilvl w:val="0"/>
          <w:numId w:val="5"/>
        </w:numPr>
        <w:jc w:val="both"/>
      </w:pPr>
      <w:r>
        <w:t xml:space="preserve">Application must be </w:t>
      </w:r>
      <w:r>
        <w:rPr>
          <w:b/>
        </w:rPr>
        <w:t>submitted no later than November 30</w:t>
      </w:r>
      <w:r w:rsidR="003468DC">
        <w:rPr>
          <w:b/>
        </w:rPr>
        <w:t>, 2024,</w:t>
      </w:r>
      <w:r>
        <w:rPr>
          <w:b/>
        </w:rPr>
        <w:t xml:space="preserve"> to be considered. No exceptions! </w:t>
      </w:r>
      <w:r>
        <w:tab/>
      </w:r>
    </w:p>
    <w:p w14:paraId="13E6C19F" w14:textId="77777777" w:rsidR="00685883" w:rsidRDefault="00685883">
      <w:pPr>
        <w:jc w:val="both"/>
      </w:pPr>
    </w:p>
    <w:p w14:paraId="6E0911B2" w14:textId="08C1F528" w:rsidR="00D16C75" w:rsidRDefault="00874A97">
      <w:pPr>
        <w:jc w:val="both"/>
      </w:pPr>
      <w:r>
        <w:t xml:space="preserve">January 1, </w:t>
      </w:r>
      <w:r w:rsidRPr="009F4263">
        <w:rPr>
          <w:color w:val="000000" w:themeColor="text1"/>
        </w:rPr>
        <w:t>202</w:t>
      </w:r>
      <w:r w:rsidR="00FD48BF" w:rsidRPr="009F4263">
        <w:rPr>
          <w:color w:val="000000" w:themeColor="text1"/>
        </w:rPr>
        <w:t>5</w:t>
      </w:r>
      <w:r>
        <w:t xml:space="preserve"> (</w:t>
      </w:r>
      <w:r>
        <w:rPr>
          <w:b/>
        </w:rPr>
        <w:t>All</w:t>
      </w:r>
      <w:r>
        <w:t xml:space="preserve"> applications will be processed</w:t>
      </w:r>
      <w:r>
        <w:rPr>
          <w:i/>
          <w:u w:val="single"/>
        </w:rPr>
        <w:t xml:space="preserve"> after</w:t>
      </w:r>
      <w:r>
        <w:t xml:space="preserve"> December 1, </w:t>
      </w:r>
      <w:r w:rsidRPr="009F4263">
        <w:rPr>
          <w:color w:val="000000" w:themeColor="text1"/>
        </w:rPr>
        <w:t>202</w:t>
      </w:r>
      <w:r w:rsidR="00A523C3" w:rsidRPr="009F4263">
        <w:rPr>
          <w:color w:val="000000" w:themeColor="text1"/>
        </w:rPr>
        <w:t>4</w:t>
      </w:r>
      <w:r>
        <w:t>)</w:t>
      </w:r>
    </w:p>
    <w:p w14:paraId="6CF8BE4B" w14:textId="053443F7" w:rsidR="00D16C75" w:rsidRDefault="00874A97">
      <w:pPr>
        <w:numPr>
          <w:ilvl w:val="0"/>
          <w:numId w:val="7"/>
        </w:numPr>
        <w:jc w:val="both"/>
      </w:pPr>
      <w:r>
        <w:t xml:space="preserve">Credentials packets will be emailed by January 1, </w:t>
      </w:r>
      <w:r w:rsidR="00FD48BF" w:rsidRPr="009F4263">
        <w:rPr>
          <w:color w:val="000000" w:themeColor="text1"/>
        </w:rPr>
        <w:t>2025</w:t>
      </w:r>
      <w:r w:rsidR="00FD48BF">
        <w:t>,</w:t>
      </w:r>
      <w:r>
        <w:t xml:space="preserve"> if </w:t>
      </w:r>
      <w:r w:rsidR="002F506F">
        <w:t>all</w:t>
      </w:r>
      <w:r>
        <w:t xml:space="preserve"> the above is </w:t>
      </w:r>
      <w:r w:rsidR="00F06EB5" w:rsidRPr="009F4263">
        <w:rPr>
          <w:color w:val="000000" w:themeColor="text1"/>
        </w:rPr>
        <w:t>complete and accepted</w:t>
      </w:r>
      <w:r w:rsidR="00D56AB8">
        <w:t>.</w:t>
      </w:r>
    </w:p>
    <w:p w14:paraId="7D37D671" w14:textId="77777777" w:rsidR="00D16C75" w:rsidRDefault="00874A97">
      <w:pPr>
        <w:jc w:val="both"/>
      </w:pPr>
      <w:r>
        <w:tab/>
      </w:r>
    </w:p>
    <w:p w14:paraId="622A9F3D" w14:textId="35B7B8EC" w:rsidR="00D16C75" w:rsidRDefault="00874A97">
      <w:pPr>
        <w:jc w:val="both"/>
      </w:pPr>
      <w:r>
        <w:t xml:space="preserve">January 1, </w:t>
      </w:r>
      <w:r w:rsidRPr="00AC4304">
        <w:rPr>
          <w:color w:val="000000" w:themeColor="text1"/>
        </w:rPr>
        <w:t>202</w:t>
      </w:r>
      <w:r w:rsidR="00A523C3" w:rsidRPr="00AC4304">
        <w:rPr>
          <w:color w:val="000000" w:themeColor="text1"/>
        </w:rPr>
        <w:t>5</w:t>
      </w:r>
      <w:r>
        <w:t xml:space="preserve"> – December 31, </w:t>
      </w:r>
      <w:r w:rsidRPr="00AC4304">
        <w:rPr>
          <w:color w:val="000000" w:themeColor="text1"/>
        </w:rPr>
        <w:t>202</w:t>
      </w:r>
      <w:r w:rsidR="00A523C3" w:rsidRPr="00AC4304">
        <w:rPr>
          <w:color w:val="000000" w:themeColor="text1"/>
        </w:rPr>
        <w:t>6</w:t>
      </w:r>
    </w:p>
    <w:p w14:paraId="182BE079" w14:textId="643E1138" w:rsidR="00D16C75" w:rsidRDefault="00874A97">
      <w:pPr>
        <w:numPr>
          <w:ilvl w:val="0"/>
          <w:numId w:val="7"/>
        </w:numPr>
        <w:jc w:val="both"/>
      </w:pPr>
      <w:r>
        <w:t>Complete requirements for credentialing</w:t>
      </w:r>
      <w:r w:rsidR="00A523C3">
        <w:t>.</w:t>
      </w:r>
    </w:p>
    <w:p w14:paraId="664F385A" w14:textId="75480C96" w:rsidR="00D16C75" w:rsidRDefault="00874A97">
      <w:pPr>
        <w:numPr>
          <w:ilvl w:val="0"/>
          <w:numId w:val="7"/>
        </w:numPr>
        <w:jc w:val="both"/>
      </w:pPr>
      <w:r>
        <w:t xml:space="preserve">Meet with </w:t>
      </w:r>
      <w:r w:rsidR="00A523C3">
        <w:t xml:space="preserve">the </w:t>
      </w:r>
      <w:r>
        <w:t>mentor as outlined in your contract</w:t>
      </w:r>
      <w:r w:rsidR="003F51A9">
        <w:t>.</w:t>
      </w:r>
    </w:p>
    <w:p w14:paraId="0831CFF5" w14:textId="23C14D5A" w:rsidR="00D16C75" w:rsidRDefault="00874A97">
      <w:pPr>
        <w:numPr>
          <w:ilvl w:val="0"/>
          <w:numId w:val="7"/>
        </w:numPr>
        <w:jc w:val="both"/>
      </w:pPr>
      <w:r>
        <w:t xml:space="preserve">Meet all review deadlines defined on </w:t>
      </w:r>
      <w:r w:rsidR="006F6DD9">
        <w:t xml:space="preserve">the </w:t>
      </w:r>
      <w:r w:rsidR="004615D2" w:rsidRPr="00AD4E72">
        <w:rPr>
          <w:color w:val="000000" w:themeColor="text1"/>
        </w:rPr>
        <w:t>Applicant/Mentor C</w:t>
      </w:r>
      <w:r w:rsidRPr="00AD4E72">
        <w:rPr>
          <w:color w:val="000000" w:themeColor="text1"/>
        </w:rPr>
        <w:t>ontract (</w:t>
      </w:r>
      <w:r w:rsidR="004615D2" w:rsidRPr="00AD4E72">
        <w:rPr>
          <w:color w:val="000000" w:themeColor="text1"/>
        </w:rPr>
        <w:t>F</w:t>
      </w:r>
      <w:r w:rsidRPr="00AD4E72">
        <w:rPr>
          <w:color w:val="000000" w:themeColor="text1"/>
        </w:rPr>
        <w:t>orm</w:t>
      </w:r>
      <w:r>
        <w:t xml:space="preserve"> 3)</w:t>
      </w:r>
      <w:r w:rsidR="004615D2">
        <w:t>.</w:t>
      </w:r>
    </w:p>
    <w:p w14:paraId="7A0395C2" w14:textId="77777777" w:rsidR="00D16C75" w:rsidRDefault="00D16C75">
      <w:pPr>
        <w:jc w:val="both"/>
      </w:pPr>
    </w:p>
    <w:p w14:paraId="769536AC" w14:textId="16178BB3" w:rsidR="00D16C75" w:rsidRDefault="00874A97">
      <w:pPr>
        <w:jc w:val="both"/>
      </w:pPr>
      <w:r>
        <w:t xml:space="preserve">January </w:t>
      </w:r>
      <w:r w:rsidR="00534D5B">
        <w:t>31</w:t>
      </w:r>
      <w:r w:rsidR="00CB4610" w:rsidRPr="00CB4610">
        <w:rPr>
          <w:color w:val="000000" w:themeColor="text1"/>
        </w:rPr>
        <w:t xml:space="preserve">, </w:t>
      </w:r>
      <w:r w:rsidRPr="00CB4610">
        <w:rPr>
          <w:color w:val="000000" w:themeColor="text1"/>
        </w:rPr>
        <w:t>202</w:t>
      </w:r>
      <w:r w:rsidR="00ED4BC3" w:rsidRPr="00CB4610">
        <w:rPr>
          <w:color w:val="000000" w:themeColor="text1"/>
        </w:rPr>
        <w:t>6</w:t>
      </w:r>
    </w:p>
    <w:p w14:paraId="555F66C9" w14:textId="2B4CF7FA" w:rsidR="00D16C75" w:rsidRDefault="002D34A8">
      <w:pPr>
        <w:numPr>
          <w:ilvl w:val="0"/>
          <w:numId w:val="8"/>
        </w:numPr>
      </w:pPr>
      <w:r>
        <w:t>The annual</w:t>
      </w:r>
      <w:r w:rsidR="00874A97">
        <w:t xml:space="preserve"> </w:t>
      </w:r>
      <w:r w:rsidR="0054159B" w:rsidRPr="00524D33">
        <w:rPr>
          <w:color w:val="000000" w:themeColor="text1"/>
        </w:rPr>
        <w:t>non-refundable</w:t>
      </w:r>
      <w:r w:rsidR="0054159B" w:rsidRPr="0054159B">
        <w:rPr>
          <w:color w:val="C00000"/>
        </w:rPr>
        <w:t xml:space="preserve"> </w:t>
      </w:r>
      <w:r w:rsidR="00874A97">
        <w:t xml:space="preserve">AVDT </w:t>
      </w:r>
      <w:r w:rsidR="00CE44B3" w:rsidRPr="00524D33">
        <w:rPr>
          <w:color w:val="000000" w:themeColor="text1"/>
        </w:rPr>
        <w:t>applicant</w:t>
      </w:r>
      <w:r w:rsidR="00874A97" w:rsidRPr="00524D33">
        <w:rPr>
          <w:color w:val="000000" w:themeColor="text1"/>
        </w:rPr>
        <w:t xml:space="preserve"> </w:t>
      </w:r>
      <w:r w:rsidR="00874A97">
        <w:t xml:space="preserve">fee of $75 </w:t>
      </w:r>
      <w:r w:rsidR="00FF51C5" w:rsidRPr="00524D33">
        <w:rPr>
          <w:color w:val="000000" w:themeColor="text1"/>
        </w:rPr>
        <w:t xml:space="preserve">+ </w:t>
      </w:r>
      <w:r w:rsidR="000C7C96" w:rsidRPr="00524D33">
        <w:rPr>
          <w:color w:val="000000" w:themeColor="text1"/>
        </w:rPr>
        <w:t xml:space="preserve">$3 convenience </w:t>
      </w:r>
      <w:r w:rsidR="00F41B47" w:rsidRPr="00524D33">
        <w:rPr>
          <w:color w:val="000000" w:themeColor="text1"/>
        </w:rPr>
        <w:t>fee</w:t>
      </w:r>
      <w:r w:rsidR="00F41B47">
        <w:t xml:space="preserve"> </w:t>
      </w:r>
      <w:r w:rsidR="00B330ED">
        <w:t xml:space="preserve">is </w:t>
      </w:r>
      <w:r w:rsidR="00874A97">
        <w:t xml:space="preserve">due upon notification. </w:t>
      </w:r>
      <w:r w:rsidR="00295B85" w:rsidRPr="00524D33">
        <w:rPr>
          <w:color w:val="000000" w:themeColor="text1"/>
        </w:rPr>
        <w:t>Applicant</w:t>
      </w:r>
      <w:r w:rsidR="00874A97" w:rsidRPr="00524D33">
        <w:rPr>
          <w:color w:val="000000" w:themeColor="text1"/>
        </w:rPr>
        <w:t>s</w:t>
      </w:r>
      <w:r w:rsidR="00874A97">
        <w:t xml:space="preserve"> who do not submit payment on time will be placed on an inactive list and will no longer receive communications from the Credential Chair. </w:t>
      </w:r>
    </w:p>
    <w:p w14:paraId="47F70210" w14:textId="77777777" w:rsidR="00D16C75" w:rsidRDefault="00D16C75">
      <w:pPr>
        <w:ind w:left="1440"/>
        <w:jc w:val="both"/>
      </w:pPr>
    </w:p>
    <w:p w14:paraId="6A16FFDE" w14:textId="32D5B93E" w:rsidR="00D16C75" w:rsidRDefault="00874A97">
      <w:pPr>
        <w:jc w:val="both"/>
      </w:pPr>
      <w:r>
        <w:t xml:space="preserve">December 31, </w:t>
      </w:r>
      <w:r w:rsidRPr="00524D33">
        <w:rPr>
          <w:color w:val="000000" w:themeColor="text1"/>
        </w:rPr>
        <w:t>202</w:t>
      </w:r>
      <w:r w:rsidR="00441BDD" w:rsidRPr="00524D33">
        <w:rPr>
          <w:color w:val="000000" w:themeColor="text1"/>
        </w:rPr>
        <w:t>6</w:t>
      </w:r>
    </w:p>
    <w:p w14:paraId="0F62E29C" w14:textId="77777777" w:rsidR="00D16C75" w:rsidRDefault="00874A97">
      <w:pPr>
        <w:numPr>
          <w:ilvl w:val="0"/>
          <w:numId w:val="8"/>
        </w:numPr>
        <w:jc w:val="both"/>
      </w:pPr>
      <w:r>
        <w:rPr>
          <w:b/>
        </w:rPr>
        <w:t>Credentials packet due</w:t>
      </w:r>
    </w:p>
    <w:p w14:paraId="5F9C30EB" w14:textId="4366094C" w:rsidR="00D16C75" w:rsidRDefault="00874A97">
      <w:pPr>
        <w:numPr>
          <w:ilvl w:val="0"/>
          <w:numId w:val="8"/>
        </w:numPr>
      </w:pPr>
      <w:r>
        <w:rPr>
          <w:b/>
        </w:rPr>
        <w:t xml:space="preserve">Include annual AVDT </w:t>
      </w:r>
      <w:r w:rsidR="00655824" w:rsidRPr="00524D33">
        <w:rPr>
          <w:b/>
          <w:color w:val="000000" w:themeColor="text1"/>
        </w:rPr>
        <w:t>applicant</w:t>
      </w:r>
      <w:r>
        <w:rPr>
          <w:b/>
        </w:rPr>
        <w:t xml:space="preserve"> payment of $</w:t>
      </w:r>
      <w:r w:rsidR="009D0797">
        <w:rPr>
          <w:b/>
        </w:rPr>
        <w:t>78</w:t>
      </w:r>
      <w:r>
        <w:rPr>
          <w:b/>
        </w:rPr>
        <w:t xml:space="preserve"> to the </w:t>
      </w:r>
      <w:r w:rsidR="00071418">
        <w:rPr>
          <w:b/>
        </w:rPr>
        <w:t>AVDT.</w:t>
      </w:r>
    </w:p>
    <w:p w14:paraId="060D94B2" w14:textId="20CC2D8A" w:rsidR="00D16C75" w:rsidRDefault="007712C2">
      <w:pPr>
        <w:numPr>
          <w:ilvl w:val="1"/>
          <w:numId w:val="8"/>
        </w:numPr>
        <w:jc w:val="both"/>
      </w:pPr>
      <w:r w:rsidRPr="00524D33">
        <w:rPr>
          <w:b/>
          <w:color w:val="000000" w:themeColor="text1"/>
        </w:rPr>
        <w:t xml:space="preserve">Any </w:t>
      </w:r>
      <w:r w:rsidR="000144F5" w:rsidRPr="00524D33">
        <w:rPr>
          <w:b/>
          <w:color w:val="000000" w:themeColor="text1"/>
        </w:rPr>
        <w:t xml:space="preserve">packet submitted without </w:t>
      </w:r>
      <w:r w:rsidR="00A16F43" w:rsidRPr="00524D33">
        <w:rPr>
          <w:b/>
          <w:color w:val="000000" w:themeColor="text1"/>
        </w:rPr>
        <w:t>payment included will not be reviewed.</w:t>
      </w:r>
      <w:r w:rsidR="00874A97" w:rsidRPr="00524D33">
        <w:rPr>
          <w:color w:val="000000" w:themeColor="text1"/>
        </w:rPr>
        <w:tab/>
      </w:r>
      <w:r w:rsidR="00874A97">
        <w:t xml:space="preserve">    </w:t>
      </w:r>
    </w:p>
    <w:p w14:paraId="520E24AA" w14:textId="2A062B91" w:rsidR="00D16C75" w:rsidRDefault="00874A97">
      <w:pPr>
        <w:jc w:val="both"/>
      </w:pPr>
      <w:r>
        <w:t>June 202</w:t>
      </w:r>
      <w:r w:rsidR="005F00BA">
        <w:t>7</w:t>
      </w:r>
    </w:p>
    <w:p w14:paraId="03A169D9" w14:textId="657C0562" w:rsidR="00D16C75" w:rsidRPr="005F00BA" w:rsidRDefault="00874A97">
      <w:pPr>
        <w:numPr>
          <w:ilvl w:val="0"/>
          <w:numId w:val="9"/>
        </w:numPr>
        <w:jc w:val="both"/>
      </w:pPr>
      <w:r w:rsidRPr="00AC1334">
        <w:rPr>
          <w:color w:val="000000" w:themeColor="text1"/>
        </w:rPr>
        <w:t xml:space="preserve">Veterinary </w:t>
      </w:r>
      <w:r w:rsidR="00DD057D" w:rsidRPr="00AC1334">
        <w:rPr>
          <w:color w:val="000000" w:themeColor="text1"/>
        </w:rPr>
        <w:t>T</w:t>
      </w:r>
      <w:r w:rsidRPr="00AC1334">
        <w:rPr>
          <w:color w:val="000000" w:themeColor="text1"/>
        </w:rPr>
        <w:t xml:space="preserve">echnician </w:t>
      </w:r>
      <w:r w:rsidR="00DD057D" w:rsidRPr="00AC1334">
        <w:rPr>
          <w:color w:val="000000" w:themeColor="text1"/>
        </w:rPr>
        <w:t>S</w:t>
      </w:r>
      <w:r w:rsidRPr="00AC1334">
        <w:rPr>
          <w:color w:val="000000" w:themeColor="text1"/>
        </w:rPr>
        <w:t>pecialist (Dentistry) exam</w:t>
      </w:r>
      <w:r w:rsidR="005F00BA" w:rsidRPr="00AC1334">
        <w:rPr>
          <w:color w:val="000000" w:themeColor="text1"/>
        </w:rPr>
        <w:t xml:space="preserve"> – </w:t>
      </w:r>
      <w:r w:rsidR="00380710" w:rsidRPr="00AC1334">
        <w:rPr>
          <w:color w:val="000000" w:themeColor="text1"/>
        </w:rPr>
        <w:t>Written.</w:t>
      </w:r>
    </w:p>
    <w:p w14:paraId="2EFAEE2E" w14:textId="77777777" w:rsidR="005F00BA" w:rsidRDefault="005F00BA" w:rsidP="002C3CB2">
      <w:pPr>
        <w:jc w:val="both"/>
        <w:rPr>
          <w:color w:val="C00000"/>
        </w:rPr>
      </w:pPr>
    </w:p>
    <w:p w14:paraId="0DFD2A99" w14:textId="77777777" w:rsidR="00C913BA" w:rsidRDefault="002C3CB2" w:rsidP="00C913BA">
      <w:pPr>
        <w:rPr>
          <w:color w:val="000000" w:themeColor="text1"/>
        </w:rPr>
      </w:pPr>
      <w:r w:rsidRPr="00380710">
        <w:rPr>
          <w:color w:val="000000" w:themeColor="text1"/>
        </w:rPr>
        <w:t>September/October 2027</w:t>
      </w:r>
    </w:p>
    <w:p w14:paraId="727D2F1F" w14:textId="1E431158" w:rsidR="00DD3FD7" w:rsidRPr="00C913BA" w:rsidRDefault="004F4B62" w:rsidP="00C913BA">
      <w:pPr>
        <w:pStyle w:val="ListParagraph"/>
        <w:numPr>
          <w:ilvl w:val="0"/>
          <w:numId w:val="26"/>
        </w:numPr>
        <w:rPr>
          <w:color w:val="000000" w:themeColor="text1"/>
        </w:rPr>
      </w:pPr>
      <w:r w:rsidRPr="00C913BA">
        <w:rPr>
          <w:color w:val="000000" w:themeColor="text1"/>
        </w:rPr>
        <w:t xml:space="preserve">Veterinary Technician Specialist (Dentistry) exam </w:t>
      </w:r>
      <w:r w:rsidR="00380710" w:rsidRPr="00C913BA">
        <w:rPr>
          <w:color w:val="000000" w:themeColor="text1"/>
        </w:rPr>
        <w:t>–</w:t>
      </w:r>
      <w:r w:rsidRPr="00C913BA">
        <w:rPr>
          <w:color w:val="000000" w:themeColor="text1"/>
        </w:rPr>
        <w:t xml:space="preserve"> Practical</w:t>
      </w:r>
      <w:r w:rsidR="00380710" w:rsidRPr="00C913BA">
        <w:rPr>
          <w:color w:val="000000" w:themeColor="text1"/>
        </w:rPr>
        <w:t>.</w:t>
      </w:r>
    </w:p>
    <w:p w14:paraId="6266665F" w14:textId="3340A76E" w:rsidR="00D16C75" w:rsidRPr="004F4B62" w:rsidRDefault="0064691D" w:rsidP="004F4B62">
      <w:pPr>
        <w:rPr>
          <w:color w:val="C00000"/>
        </w:rPr>
      </w:pPr>
      <w:r>
        <w:rPr>
          <w:color w:val="C00000"/>
        </w:rPr>
        <w:tab/>
      </w:r>
      <w:r>
        <w:rPr>
          <w:color w:val="C00000"/>
        </w:rPr>
        <w:tab/>
      </w:r>
    </w:p>
    <w:p w14:paraId="0D7241BA" w14:textId="77777777" w:rsidR="00D16C75" w:rsidRDefault="00874A97">
      <w:pPr>
        <w:rPr>
          <w:sz w:val="22"/>
          <w:szCs w:val="22"/>
        </w:rPr>
      </w:pPr>
      <w:r>
        <w:rPr>
          <w:sz w:val="22"/>
          <w:szCs w:val="22"/>
        </w:rPr>
        <w:t xml:space="preserve">Questions: </w:t>
      </w:r>
      <w:r>
        <w:rPr>
          <w:sz w:val="22"/>
          <w:szCs w:val="22"/>
        </w:rPr>
        <w:tab/>
      </w:r>
    </w:p>
    <w:p w14:paraId="73502FAB" w14:textId="46807951" w:rsidR="00D16C75" w:rsidRPr="00834275" w:rsidRDefault="00874A97">
      <w:pPr>
        <w:rPr>
          <w:color w:val="0070C0"/>
          <w:sz w:val="22"/>
          <w:szCs w:val="22"/>
        </w:rPr>
      </w:pPr>
      <w:r>
        <w:rPr>
          <w:sz w:val="22"/>
          <w:szCs w:val="22"/>
        </w:rPr>
        <w:t>Janyce Cooper, LVT, VTS (Dentistry)</w:t>
      </w:r>
      <w:r w:rsidR="00503605">
        <w:rPr>
          <w:sz w:val="22"/>
          <w:szCs w:val="22"/>
        </w:rPr>
        <w:t xml:space="preserve">, </w:t>
      </w:r>
      <w:r w:rsidR="00503605" w:rsidRPr="00275D5F">
        <w:rPr>
          <w:color w:val="000000" w:themeColor="text1"/>
          <w:sz w:val="22"/>
          <w:szCs w:val="22"/>
        </w:rPr>
        <w:t>AVDT</w:t>
      </w:r>
      <w:r w:rsidR="00503605">
        <w:rPr>
          <w:sz w:val="22"/>
          <w:szCs w:val="22"/>
        </w:rPr>
        <w:t xml:space="preserve"> </w:t>
      </w:r>
      <w:r>
        <w:rPr>
          <w:sz w:val="22"/>
          <w:szCs w:val="22"/>
        </w:rPr>
        <w:t xml:space="preserve">Credentials Chair at </w:t>
      </w:r>
      <w:hyperlink r:id="rId10" w:history="1">
        <w:r w:rsidR="00FB24CA" w:rsidRPr="00834275">
          <w:rPr>
            <w:rStyle w:val="Hyperlink"/>
            <w:color w:val="0070C0"/>
            <w:sz w:val="22"/>
            <w:szCs w:val="22"/>
          </w:rPr>
          <w:t>credentials.avdt@gmail.com</w:t>
        </w:r>
      </w:hyperlink>
      <w:r w:rsidR="00525923" w:rsidRPr="00143B44">
        <w:rPr>
          <w:sz w:val="22"/>
          <w:szCs w:val="22"/>
        </w:rPr>
        <w:t>.</w:t>
      </w:r>
      <w:r w:rsidRPr="00834275">
        <w:rPr>
          <w:color w:val="0070C0"/>
          <w:sz w:val="22"/>
          <w:szCs w:val="22"/>
        </w:rPr>
        <w:t xml:space="preserve"> </w:t>
      </w:r>
    </w:p>
    <w:p w14:paraId="42E4362B" w14:textId="4AB6E737" w:rsidR="0060216A" w:rsidRPr="00491D64" w:rsidRDefault="0060216A">
      <w:pPr>
        <w:rPr>
          <w:color w:val="C00000"/>
          <w:sz w:val="22"/>
          <w:szCs w:val="22"/>
        </w:rPr>
      </w:pPr>
      <w:r w:rsidRPr="00E66F34">
        <w:rPr>
          <w:color w:val="000000" w:themeColor="text1"/>
          <w:sz w:val="22"/>
          <w:szCs w:val="22"/>
        </w:rPr>
        <w:t>Chad Heintz-Nunes, RVT, VTS (Dentistry)</w:t>
      </w:r>
      <w:r w:rsidR="00503605" w:rsidRPr="00E66F34">
        <w:rPr>
          <w:color w:val="000000" w:themeColor="text1"/>
          <w:sz w:val="22"/>
          <w:szCs w:val="22"/>
        </w:rPr>
        <w:t xml:space="preserve">, AVDT </w:t>
      </w:r>
      <w:r w:rsidR="00FB24CA" w:rsidRPr="00E66F34">
        <w:rPr>
          <w:color w:val="000000" w:themeColor="text1"/>
          <w:sz w:val="22"/>
          <w:szCs w:val="22"/>
        </w:rPr>
        <w:t xml:space="preserve">Application Subcommittee Chair at </w:t>
      </w:r>
      <w:r w:rsidR="00A74EA8" w:rsidRPr="00834275">
        <w:rPr>
          <w:color w:val="0070C0"/>
          <w:sz w:val="22"/>
          <w:szCs w:val="22"/>
          <w:u w:val="single"/>
        </w:rPr>
        <w:t>application.avdt@gmail.com</w:t>
      </w:r>
      <w:r w:rsidR="00525923" w:rsidRPr="00143B44">
        <w:rPr>
          <w:sz w:val="22"/>
          <w:szCs w:val="22"/>
        </w:rPr>
        <w:t>.</w:t>
      </w:r>
    </w:p>
    <w:p w14:paraId="6641AEAD" w14:textId="2E5081C7" w:rsidR="00D16C75" w:rsidRDefault="00AD5805">
      <w:pPr>
        <w:rPr>
          <w:sz w:val="22"/>
          <w:szCs w:val="22"/>
        </w:rPr>
      </w:pPr>
      <w:r>
        <w:rPr>
          <w:sz w:val="22"/>
          <w:szCs w:val="22"/>
        </w:rPr>
        <w:t xml:space="preserve">Kara </w:t>
      </w:r>
      <w:proofErr w:type="spellStart"/>
      <w:r>
        <w:rPr>
          <w:sz w:val="22"/>
          <w:szCs w:val="22"/>
        </w:rPr>
        <w:t>Touret</w:t>
      </w:r>
      <w:proofErr w:type="spellEnd"/>
      <w:r w:rsidR="00874A97">
        <w:rPr>
          <w:sz w:val="22"/>
          <w:szCs w:val="22"/>
        </w:rPr>
        <w:t xml:space="preserve">, </w:t>
      </w:r>
      <w:r>
        <w:rPr>
          <w:sz w:val="22"/>
          <w:szCs w:val="22"/>
        </w:rPr>
        <w:t>L</w:t>
      </w:r>
      <w:r w:rsidR="00874A97">
        <w:rPr>
          <w:sz w:val="22"/>
          <w:szCs w:val="22"/>
        </w:rPr>
        <w:t>VT, VTS</w:t>
      </w:r>
      <w:r w:rsidR="006018FC">
        <w:rPr>
          <w:sz w:val="22"/>
          <w:szCs w:val="22"/>
        </w:rPr>
        <w:t xml:space="preserve"> </w:t>
      </w:r>
      <w:r w:rsidR="00874A97">
        <w:rPr>
          <w:sz w:val="22"/>
          <w:szCs w:val="22"/>
        </w:rPr>
        <w:t>(Dentistry)</w:t>
      </w:r>
      <w:r w:rsidR="00503605">
        <w:rPr>
          <w:sz w:val="22"/>
          <w:szCs w:val="22"/>
        </w:rPr>
        <w:t xml:space="preserve">, </w:t>
      </w:r>
      <w:r w:rsidR="00874A97">
        <w:rPr>
          <w:sz w:val="22"/>
          <w:szCs w:val="22"/>
        </w:rPr>
        <w:t xml:space="preserve">AVDT Mentor/Mentee Subcommittee Chair at </w:t>
      </w:r>
      <w:hyperlink r:id="rId11">
        <w:r w:rsidR="00874A97" w:rsidRPr="00834275">
          <w:rPr>
            <w:color w:val="0070C0"/>
            <w:sz w:val="22"/>
            <w:szCs w:val="22"/>
            <w:u w:val="single"/>
          </w:rPr>
          <w:t>mentormentee.avdt@gmail.com</w:t>
        </w:r>
      </w:hyperlink>
      <w:r w:rsidR="00525923" w:rsidRPr="00143B44">
        <w:rPr>
          <w:sz w:val="22"/>
          <w:szCs w:val="22"/>
        </w:rPr>
        <w:t>.</w:t>
      </w:r>
    </w:p>
    <w:p w14:paraId="18F706AE" w14:textId="77777777" w:rsidR="00C913BA" w:rsidRDefault="00C913BA">
      <w:pPr>
        <w:rPr>
          <w:sz w:val="22"/>
          <w:szCs w:val="22"/>
        </w:rPr>
      </w:pPr>
    </w:p>
    <w:p w14:paraId="1C098C7A" w14:textId="77777777" w:rsidR="0059457E" w:rsidRDefault="00874A97">
      <w:pPr>
        <w:rPr>
          <w:sz w:val="22"/>
          <w:szCs w:val="22"/>
        </w:rPr>
      </w:pPr>
      <w:r>
        <w:rPr>
          <w:sz w:val="22"/>
          <w:szCs w:val="22"/>
        </w:rPr>
        <w:t xml:space="preserve">Please put ‘AVDT’ in </w:t>
      </w:r>
      <w:r w:rsidR="00465373" w:rsidRPr="00275D5F">
        <w:rPr>
          <w:color w:val="000000" w:themeColor="text1"/>
          <w:sz w:val="22"/>
          <w:szCs w:val="22"/>
        </w:rPr>
        <w:t>the</w:t>
      </w:r>
      <w:r w:rsidR="00465373">
        <w:rPr>
          <w:sz w:val="22"/>
          <w:szCs w:val="22"/>
        </w:rPr>
        <w:t xml:space="preserve"> </w:t>
      </w:r>
      <w:r>
        <w:rPr>
          <w:sz w:val="22"/>
          <w:szCs w:val="22"/>
        </w:rPr>
        <w:t>subject line when emailing</w:t>
      </w:r>
      <w:r w:rsidR="00465373">
        <w:rPr>
          <w:sz w:val="22"/>
          <w:szCs w:val="22"/>
        </w:rPr>
        <w:t>.</w:t>
      </w:r>
    </w:p>
    <w:p w14:paraId="00D710EC" w14:textId="25648330" w:rsidR="00D16C75" w:rsidRDefault="00874A97">
      <w:pPr>
        <w:rPr>
          <w:sz w:val="22"/>
          <w:szCs w:val="22"/>
        </w:rPr>
      </w:pPr>
      <w:r>
        <w:br w:type="page"/>
      </w:r>
      <w:r>
        <w:rPr>
          <w:rFonts w:ascii="Arial" w:eastAsia="Arial" w:hAnsi="Arial" w:cs="Arial"/>
          <w:b/>
        </w:rPr>
        <w:lastRenderedPageBreak/>
        <w:t>Form 1</w:t>
      </w:r>
    </w:p>
    <w:p w14:paraId="55B0DAB1" w14:textId="77777777" w:rsidR="00D16C75" w:rsidRDefault="00874A97">
      <w:pPr>
        <w:jc w:val="both"/>
        <w:rPr>
          <w:rFonts w:ascii="Arial" w:eastAsia="Arial" w:hAnsi="Arial" w:cs="Arial"/>
        </w:rPr>
      </w:pPr>
      <w:r>
        <w:rPr>
          <w:rFonts w:ascii="Arial" w:eastAsia="Arial" w:hAnsi="Arial" w:cs="Arial"/>
          <w:b/>
        </w:rPr>
        <w:t>Letter of Intent</w:t>
      </w:r>
    </w:p>
    <w:p w14:paraId="7CC2918A" w14:textId="77777777" w:rsidR="00D16C75" w:rsidRDefault="00D16C75">
      <w:pPr>
        <w:jc w:val="both"/>
      </w:pPr>
    </w:p>
    <w:p w14:paraId="4F564D3F" w14:textId="49F76467" w:rsidR="00D16C75" w:rsidRDefault="006018FC">
      <w:pPr>
        <w:jc w:val="both"/>
      </w:pPr>
      <w:r>
        <w:t>I</w:t>
      </w:r>
      <w:r w:rsidR="00C231AC">
        <w:t xml:space="preserve">, </w:t>
      </w:r>
      <w:r w:rsidR="00874A97">
        <w:t>________________________________</w:t>
      </w:r>
      <w:r w:rsidR="006032C3">
        <w:t>,</w:t>
      </w:r>
      <w:r w:rsidR="00874A97">
        <w:t xml:space="preserve"> do hereby notify the Board of Directors of the Academy of Veterinary Dental Technicians of my intention to begin the credentialing process to become a Veterinary Technician Specialist (Dentistry).  I will </w:t>
      </w:r>
      <w:r w:rsidR="001D3A3A">
        <w:t>start</w:t>
      </w:r>
      <w:r w:rsidR="00874A97">
        <w:t xml:space="preserve"> my required training and documentation (mentorship program) on _______________________.  I intend to fulfill </w:t>
      </w:r>
      <w:r w:rsidR="0059457E" w:rsidRPr="0027690D">
        <w:rPr>
          <w:color w:val="000000" w:themeColor="text1"/>
        </w:rPr>
        <w:t>all</w:t>
      </w:r>
      <w:r w:rsidR="00874A97">
        <w:t xml:space="preserve"> the requirements by __________________.  I have read and agree to the general requirements for application.  I have contracted with a veterinary dental mentor. I have practiced </w:t>
      </w:r>
      <w:r w:rsidR="0027690D">
        <w:t xml:space="preserve">for at least </w:t>
      </w:r>
      <w:r w:rsidR="001D3A3A">
        <w:t>three</w:t>
      </w:r>
      <w:r w:rsidR="0027690D">
        <w:t xml:space="preserve"> years (with a minimum of 6000 hours) as a graduate/credentialed veterinary technician,</w:t>
      </w:r>
      <w:r w:rsidR="00874A97">
        <w:t xml:space="preserve"> with 2000 of these hours spent in the past two years in veterinary dentistry.</w:t>
      </w:r>
    </w:p>
    <w:p w14:paraId="3CDE5C4E" w14:textId="77777777" w:rsidR="00D16C75" w:rsidRDefault="00D16C75">
      <w:pPr>
        <w:jc w:val="both"/>
      </w:pPr>
    </w:p>
    <w:p w14:paraId="3987DDD3" w14:textId="77777777" w:rsidR="00D16C75" w:rsidRDefault="00874A97">
      <w:pPr>
        <w:jc w:val="both"/>
      </w:pPr>
      <w:r>
        <w:t>Signed,</w:t>
      </w:r>
    </w:p>
    <w:p w14:paraId="2C55B80D" w14:textId="77777777" w:rsidR="00D16C75" w:rsidRDefault="00D16C75">
      <w:pPr>
        <w:jc w:val="both"/>
      </w:pPr>
    </w:p>
    <w:p w14:paraId="6F82A0BD" w14:textId="77777777" w:rsidR="00D16C75" w:rsidRDefault="00874A97">
      <w:pPr>
        <w:jc w:val="both"/>
      </w:pPr>
      <w:r>
        <w:rPr>
          <w:noProof/>
        </w:rPr>
        <mc:AlternateContent>
          <mc:Choice Requires="wpg">
            <w:drawing>
              <wp:anchor distT="0" distB="0" distL="114300" distR="114300" simplePos="0" relativeHeight="251658240" behindDoc="0" locked="0" layoutInCell="1" hidden="0" allowOverlap="1" wp14:anchorId="16160CC1" wp14:editId="66F3FFC8">
                <wp:simplePos x="0" y="0"/>
                <wp:positionH relativeFrom="column">
                  <wp:posOffset>3467100</wp:posOffset>
                </wp:positionH>
                <wp:positionV relativeFrom="paragraph">
                  <wp:posOffset>50800</wp:posOffset>
                </wp:positionV>
                <wp:extent cx="269557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4002975" y="3780000"/>
                          <a:ext cx="26860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3467100</wp:posOffset>
                </wp:positionH>
                <wp:positionV relativeFrom="paragraph">
                  <wp:posOffset>50800</wp:posOffset>
                </wp:positionV>
                <wp:extent cx="2695575" cy="22225"/>
                <wp:effectExtent b="0" l="0" r="0" t="0"/>
                <wp:wrapNone/>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695575" cy="22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9A89A49" wp14:editId="1433BB50">
                <wp:simplePos x="0" y="0"/>
                <wp:positionH relativeFrom="column">
                  <wp:posOffset>1</wp:posOffset>
                </wp:positionH>
                <wp:positionV relativeFrom="paragraph">
                  <wp:posOffset>50800</wp:posOffset>
                </wp:positionV>
                <wp:extent cx="292417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888675" y="3780000"/>
                          <a:ext cx="29146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924175" cy="22225"/>
                <wp:effectExtent b="0" l="0" r="0" t="0"/>
                <wp:wrapNone/>
                <wp:docPr id="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924175" cy="22225"/>
                        </a:xfrm>
                        <a:prstGeom prst="rect"/>
                        <a:ln/>
                      </pic:spPr>
                    </pic:pic>
                  </a:graphicData>
                </a:graphic>
              </wp:anchor>
            </w:drawing>
          </mc:Fallback>
        </mc:AlternateContent>
      </w:r>
    </w:p>
    <w:p w14:paraId="015D6096" w14:textId="77777777" w:rsidR="00D16C75" w:rsidRDefault="00874A97">
      <w:pPr>
        <w:jc w:val="both"/>
      </w:pPr>
      <w:r>
        <w:t>Signature</w:t>
      </w:r>
      <w:r>
        <w:tab/>
      </w:r>
      <w:r>
        <w:tab/>
      </w:r>
      <w:r>
        <w:tab/>
      </w:r>
      <w:r>
        <w:tab/>
      </w:r>
      <w:r>
        <w:tab/>
      </w:r>
      <w:r>
        <w:tab/>
      </w:r>
      <w:r>
        <w:tab/>
        <w:t>Date</w:t>
      </w:r>
    </w:p>
    <w:p w14:paraId="764EF996" w14:textId="77777777" w:rsidR="00D16C75" w:rsidRDefault="00D16C75">
      <w:pPr>
        <w:jc w:val="both"/>
      </w:pPr>
    </w:p>
    <w:p w14:paraId="4EC9D7F1" w14:textId="77777777" w:rsidR="00D16C75" w:rsidRDefault="00874A97">
      <w:pPr>
        <w:jc w:val="both"/>
      </w:pPr>
      <w:r>
        <w:rPr>
          <w:noProof/>
        </w:rPr>
        <mc:AlternateContent>
          <mc:Choice Requires="wpg">
            <w:drawing>
              <wp:anchor distT="0" distB="0" distL="114300" distR="114300" simplePos="0" relativeHeight="251660288" behindDoc="0" locked="0" layoutInCell="1" hidden="0" allowOverlap="1" wp14:anchorId="1FA5A8E8" wp14:editId="314D92A4">
                <wp:simplePos x="0" y="0"/>
                <wp:positionH relativeFrom="column">
                  <wp:posOffset>1</wp:posOffset>
                </wp:positionH>
                <wp:positionV relativeFrom="paragraph">
                  <wp:posOffset>38100</wp:posOffset>
                </wp:positionV>
                <wp:extent cx="2981325" cy="22225"/>
                <wp:effectExtent l="0" t="0" r="0" b="0"/>
                <wp:wrapNone/>
                <wp:docPr id="14" name="Straight Arrow Connector 14"/>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2981325" cy="22225"/>
                <wp:effectExtent b="0" l="0" r="0" t="0"/>
                <wp:wrapNone/>
                <wp:docPr id="1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981325" cy="22225"/>
                        </a:xfrm>
                        <a:prstGeom prst="rect"/>
                        <a:ln/>
                      </pic:spPr>
                    </pic:pic>
                  </a:graphicData>
                </a:graphic>
              </wp:anchor>
            </w:drawing>
          </mc:Fallback>
        </mc:AlternateContent>
      </w:r>
    </w:p>
    <w:p w14:paraId="306E25DF" w14:textId="77777777" w:rsidR="00D16C75" w:rsidRDefault="00874A97">
      <w:pPr>
        <w:jc w:val="both"/>
      </w:pPr>
      <w:r>
        <w:t>Print Name</w:t>
      </w:r>
    </w:p>
    <w:p w14:paraId="0CAFB661" w14:textId="2AAD4811" w:rsidR="00C97FFB" w:rsidRDefault="00C97FFB">
      <w:pPr>
        <w:jc w:val="both"/>
      </w:pPr>
      <w:r>
        <w:br w:type="page"/>
      </w:r>
    </w:p>
    <w:p w14:paraId="54B278F6" w14:textId="77777777" w:rsidR="00D16C75" w:rsidRDefault="00D16C75">
      <w:pPr>
        <w:jc w:val="both"/>
      </w:pPr>
    </w:p>
    <w:p w14:paraId="4BF45CF6" w14:textId="77777777" w:rsidR="00D16C75" w:rsidRDefault="00D16C75">
      <w:pPr>
        <w:jc w:val="both"/>
        <w:rPr>
          <w:rFonts w:ascii="Arial" w:eastAsia="Arial" w:hAnsi="Arial" w:cs="Arial"/>
        </w:rPr>
      </w:pPr>
    </w:p>
    <w:p w14:paraId="789F2C45" w14:textId="77777777" w:rsidR="00D16C75" w:rsidRDefault="00874A97">
      <w:pPr>
        <w:jc w:val="both"/>
        <w:rPr>
          <w:rFonts w:ascii="Arial" w:eastAsia="Arial" w:hAnsi="Arial" w:cs="Arial"/>
        </w:rPr>
      </w:pPr>
      <w:r>
        <w:rPr>
          <w:rFonts w:ascii="Arial" w:eastAsia="Arial" w:hAnsi="Arial" w:cs="Arial"/>
          <w:b/>
        </w:rPr>
        <w:t>Form 2</w:t>
      </w:r>
    </w:p>
    <w:p w14:paraId="0D724A48" w14:textId="77777777" w:rsidR="00D16C75" w:rsidRDefault="00874A97">
      <w:pPr>
        <w:jc w:val="both"/>
        <w:rPr>
          <w:rFonts w:ascii="Arial" w:eastAsia="Arial" w:hAnsi="Arial" w:cs="Arial"/>
        </w:rPr>
      </w:pPr>
      <w:r>
        <w:rPr>
          <w:rFonts w:ascii="Arial" w:eastAsia="Arial" w:hAnsi="Arial" w:cs="Arial"/>
          <w:b/>
        </w:rPr>
        <w:t>Personal Information</w:t>
      </w:r>
    </w:p>
    <w:p w14:paraId="74985F54" w14:textId="77777777" w:rsidR="00D16C75" w:rsidRDefault="00D16C75">
      <w:pPr>
        <w:jc w:val="both"/>
      </w:pPr>
    </w:p>
    <w:p w14:paraId="148E1C0B" w14:textId="050394AD" w:rsidR="00D16C75" w:rsidRDefault="00874A97">
      <w:pPr>
        <w:jc w:val="both"/>
      </w:pPr>
      <w:r>
        <w:t>Name</w:t>
      </w:r>
      <w:r w:rsidR="00C231AC">
        <w:t xml:space="preserve"> </w:t>
      </w:r>
      <w:r>
        <w:t>___________________________________________________________________</w:t>
      </w:r>
    </w:p>
    <w:p w14:paraId="2AD695A8" w14:textId="77777777" w:rsidR="00D16C75" w:rsidRDefault="00874A97">
      <w:pPr>
        <w:jc w:val="both"/>
      </w:pPr>
      <w:r>
        <w:tab/>
        <w:t>(Last)</w:t>
      </w:r>
      <w:r>
        <w:tab/>
      </w:r>
      <w:r>
        <w:tab/>
      </w:r>
      <w:r>
        <w:tab/>
      </w:r>
      <w:r>
        <w:tab/>
        <w:t>(First)</w:t>
      </w:r>
      <w:r>
        <w:tab/>
      </w:r>
      <w:r>
        <w:tab/>
      </w:r>
      <w:r>
        <w:tab/>
        <w:t>(Middle Initial)</w:t>
      </w:r>
      <w:r>
        <w:tab/>
      </w:r>
      <w:r>
        <w:tab/>
      </w:r>
      <w:r>
        <w:tab/>
      </w:r>
      <w:r>
        <w:tab/>
      </w:r>
    </w:p>
    <w:p w14:paraId="053828B3" w14:textId="756B7255" w:rsidR="00D16C75" w:rsidRDefault="00874A97">
      <w:pPr>
        <w:jc w:val="both"/>
      </w:pPr>
      <w:r>
        <w:t>Address</w:t>
      </w:r>
      <w:r w:rsidR="00C231AC">
        <w:t xml:space="preserve"> </w:t>
      </w:r>
      <w:r>
        <w:t>_________________________________________________________________</w:t>
      </w:r>
    </w:p>
    <w:p w14:paraId="567E0643" w14:textId="77777777" w:rsidR="00D16C75" w:rsidRDefault="00874A97">
      <w:pPr>
        <w:tabs>
          <w:tab w:val="left" w:pos="2535"/>
        </w:tabs>
        <w:jc w:val="both"/>
      </w:pPr>
      <w:r>
        <w:tab/>
      </w:r>
      <w:r>
        <w:tab/>
      </w:r>
    </w:p>
    <w:p w14:paraId="3BC30AC3" w14:textId="77777777" w:rsidR="00D16C75" w:rsidRDefault="00874A97">
      <w:pPr>
        <w:jc w:val="both"/>
      </w:pPr>
      <w:r>
        <w:t>Phone</w:t>
      </w:r>
      <w:r>
        <w:tab/>
        <w:t>Home (______) _______-_____________ Work (______) _____-_______________</w:t>
      </w:r>
    </w:p>
    <w:p w14:paraId="4480AD30" w14:textId="77777777" w:rsidR="00D16C75" w:rsidRDefault="00D16C75">
      <w:pPr>
        <w:jc w:val="both"/>
      </w:pPr>
    </w:p>
    <w:p w14:paraId="1780D5D1" w14:textId="5143F6A9" w:rsidR="00D16C75" w:rsidRDefault="00874A97">
      <w:pPr>
        <w:jc w:val="both"/>
      </w:pPr>
      <w:r>
        <w:rPr>
          <w:b/>
          <w:i/>
        </w:rPr>
        <w:t xml:space="preserve">E-mail </w:t>
      </w:r>
      <w:r w:rsidR="001F28E3">
        <w:rPr>
          <w:b/>
          <w:i/>
        </w:rPr>
        <w:t>address _</w:t>
      </w:r>
      <w:r>
        <w:rPr>
          <w:b/>
          <w:i/>
        </w:rPr>
        <w:t>_______________________________________________________</w:t>
      </w:r>
    </w:p>
    <w:p w14:paraId="4497826D" w14:textId="77777777" w:rsidR="00D16C75" w:rsidRDefault="00874A97">
      <w:pPr>
        <w:jc w:val="both"/>
        <w:rPr>
          <w:sz w:val="28"/>
          <w:szCs w:val="28"/>
        </w:rPr>
      </w:pPr>
      <w:r>
        <w:rPr>
          <w:b/>
          <w:i/>
          <w:sz w:val="28"/>
          <w:szCs w:val="28"/>
        </w:rPr>
        <w:t>(Please Print Clearly – this is our primary means of contacting you.)</w:t>
      </w:r>
    </w:p>
    <w:p w14:paraId="03735EBA" w14:textId="77777777" w:rsidR="00D16C75" w:rsidRDefault="00D16C75">
      <w:pPr>
        <w:jc w:val="both"/>
      </w:pPr>
    </w:p>
    <w:p w14:paraId="7C05B1D9" w14:textId="221BE7A4" w:rsidR="00D16C75" w:rsidRDefault="00874A97">
      <w:pPr>
        <w:jc w:val="both"/>
      </w:pPr>
      <w:r>
        <w:t>Present Occupation_________________________ Credentials: CVT/ LVT/ RVT (</w:t>
      </w:r>
      <w:r w:rsidR="008B37B2">
        <w:t>circle) Other</w:t>
      </w:r>
      <w:r>
        <w:t>:</w:t>
      </w:r>
    </w:p>
    <w:p w14:paraId="0184DF73" w14:textId="77777777" w:rsidR="00D16C75" w:rsidRDefault="00D16C75">
      <w:pPr>
        <w:jc w:val="both"/>
      </w:pPr>
    </w:p>
    <w:p w14:paraId="617CFDF1" w14:textId="60D3F904" w:rsidR="00D16C75" w:rsidRDefault="00874A97">
      <w:pPr>
        <w:jc w:val="both"/>
      </w:pPr>
      <w:r>
        <w:t xml:space="preserve">Have you graduated from an </w:t>
      </w:r>
      <w:r w:rsidR="008B37B2" w:rsidRPr="003E69E1">
        <w:rPr>
          <w:color w:val="000000" w:themeColor="text1"/>
        </w:rPr>
        <w:t>AVMA-approved</w:t>
      </w:r>
      <w:r w:rsidRPr="008B37B2">
        <w:rPr>
          <w:color w:val="C00000"/>
        </w:rPr>
        <w:t xml:space="preserve"> </w:t>
      </w:r>
      <w:r>
        <w:t>school of veterinary technology</w:t>
      </w:r>
      <w:r w:rsidR="00390CB4">
        <w:t>?</w:t>
      </w:r>
      <w:r>
        <w:t xml:space="preserve">       </w:t>
      </w:r>
    </w:p>
    <w:p w14:paraId="1326E51D" w14:textId="0C25274E" w:rsidR="00D16C75" w:rsidRDefault="00874A97">
      <w:pPr>
        <w:jc w:val="both"/>
      </w:pPr>
      <w:r>
        <w:t xml:space="preserve">Yes </w:t>
      </w:r>
      <w:r w:rsidR="003E69E1">
        <w:t>(</w:t>
      </w:r>
      <w:r w:rsidR="0049490D">
        <w:t>__) No</w:t>
      </w:r>
      <w:r>
        <w:t xml:space="preserve"> (</w:t>
      </w:r>
      <w:r w:rsidR="0049490D">
        <w:t>__</w:t>
      </w:r>
      <w:r>
        <w:t>)</w:t>
      </w:r>
    </w:p>
    <w:p w14:paraId="56305151" w14:textId="77777777" w:rsidR="00D16C75" w:rsidRDefault="00874A97">
      <w:pPr>
        <w:jc w:val="both"/>
      </w:pPr>
      <w:r>
        <w:t>School name ______________________________________Year____________</w:t>
      </w:r>
    </w:p>
    <w:p w14:paraId="16AC6AB8" w14:textId="77777777" w:rsidR="00D16C75" w:rsidRDefault="00D16C75">
      <w:pPr>
        <w:jc w:val="both"/>
      </w:pPr>
    </w:p>
    <w:p w14:paraId="6F86C399" w14:textId="4479B248" w:rsidR="00D16C75" w:rsidRDefault="00874A97">
      <w:pPr>
        <w:jc w:val="both"/>
      </w:pPr>
      <w:r>
        <w:t xml:space="preserve">Are you currently credentialed to legally practice </w:t>
      </w:r>
      <w:r>
        <w:rPr>
          <w:color w:val="000000"/>
        </w:rPr>
        <w:t>as a veterinary technician</w:t>
      </w:r>
      <w:r w:rsidR="00390CB4">
        <w:rPr>
          <w:color w:val="000000"/>
        </w:rPr>
        <w:t xml:space="preserve"> </w:t>
      </w:r>
      <w:r w:rsidR="00390CB4" w:rsidRPr="00F91884">
        <w:rPr>
          <w:color w:val="000000" w:themeColor="text1"/>
        </w:rPr>
        <w:t xml:space="preserve">in the state </w:t>
      </w:r>
      <w:r w:rsidR="0050672F" w:rsidRPr="00F91884">
        <w:rPr>
          <w:color w:val="000000" w:themeColor="text1"/>
        </w:rPr>
        <w:t>where you work</w:t>
      </w:r>
      <w:r w:rsidRPr="00F91884">
        <w:rPr>
          <w:color w:val="000000" w:themeColor="text1"/>
        </w:rPr>
        <w:t>?</w:t>
      </w:r>
      <w:r>
        <w:t xml:space="preserve"> </w:t>
      </w:r>
    </w:p>
    <w:p w14:paraId="200AAB9C" w14:textId="3BF10D96" w:rsidR="00D16C75" w:rsidRDefault="00874A97">
      <w:pPr>
        <w:jc w:val="both"/>
      </w:pPr>
      <w:r>
        <w:t xml:space="preserve">Yes </w:t>
      </w:r>
      <w:r w:rsidR="0049490D">
        <w:t>(__) No</w:t>
      </w:r>
      <w:r>
        <w:t xml:space="preserve"> (</w:t>
      </w:r>
      <w:r w:rsidR="0049490D">
        <w:t>__</w:t>
      </w:r>
      <w:r>
        <w:t>) If yes, date first issued</w:t>
      </w:r>
      <w:r w:rsidR="0050672F">
        <w:t xml:space="preserve"> </w:t>
      </w:r>
      <w:r>
        <w:t>___________</w:t>
      </w:r>
      <w:r w:rsidR="00F91884">
        <w:t>_ State</w:t>
      </w:r>
      <w:r w:rsidR="0050672F" w:rsidRPr="0050672F">
        <w:rPr>
          <w:color w:val="00B050"/>
        </w:rPr>
        <w:t xml:space="preserve"> </w:t>
      </w:r>
      <w:r w:rsidR="0050672F" w:rsidRPr="00F91884">
        <w:rPr>
          <w:color w:val="000000" w:themeColor="text1"/>
        </w:rPr>
        <w:t>_____________________________</w:t>
      </w:r>
      <w:r w:rsidR="0050672F" w:rsidRPr="0050672F">
        <w:rPr>
          <w:color w:val="00B050"/>
        </w:rPr>
        <w:t xml:space="preserve"> </w:t>
      </w:r>
    </w:p>
    <w:p w14:paraId="7420584C" w14:textId="77777777" w:rsidR="00D16C75" w:rsidRDefault="00D16C75">
      <w:pPr>
        <w:jc w:val="both"/>
      </w:pPr>
    </w:p>
    <w:p w14:paraId="17E8414A" w14:textId="58BC4DEB" w:rsidR="00D16C75" w:rsidRDefault="00874A97">
      <w:pPr>
        <w:jc w:val="both"/>
      </w:pPr>
      <w:r>
        <w:t xml:space="preserve">Estimate, as accurately as possible, how many hours you have spent practicing veterinary technology as a </w:t>
      </w:r>
      <w:r>
        <w:rPr>
          <w:b/>
        </w:rPr>
        <w:t>credentialed/graduate</w:t>
      </w:r>
      <w:r>
        <w:t xml:space="preserve"> veterinary technician: ________ hours</w:t>
      </w:r>
      <w:r w:rsidR="00DC0C04">
        <w:t xml:space="preserve"> </w:t>
      </w:r>
      <w:r>
        <w:t>(6000 minimum)</w:t>
      </w:r>
    </w:p>
    <w:p w14:paraId="441D7A17" w14:textId="77777777" w:rsidR="00D16C75" w:rsidRDefault="00D16C75">
      <w:pPr>
        <w:jc w:val="both"/>
      </w:pPr>
    </w:p>
    <w:p w14:paraId="39E1A5C3" w14:textId="77777777" w:rsidR="00D16C75" w:rsidRDefault="00874A97">
      <w:pPr>
        <w:jc w:val="both"/>
      </w:pPr>
      <w:r>
        <w:t xml:space="preserve">Estimate, as accurately as possible, how many hours you have spent practicing </w:t>
      </w:r>
      <w:r>
        <w:rPr>
          <w:b/>
        </w:rPr>
        <w:t>veterinary dentistry as a credentialed/graduate</w:t>
      </w:r>
      <w:r>
        <w:t xml:space="preserve"> veterinary technician in the last </w:t>
      </w:r>
      <w:r>
        <w:rPr>
          <w:color w:val="000000"/>
        </w:rPr>
        <w:t>two</w:t>
      </w:r>
      <w:r>
        <w:rPr>
          <w:color w:val="FF0000"/>
        </w:rPr>
        <w:t xml:space="preserve"> </w:t>
      </w:r>
      <w:r>
        <w:t>years:</w:t>
      </w:r>
    </w:p>
    <w:p w14:paraId="20A108C7" w14:textId="77777777" w:rsidR="00D16C75" w:rsidRDefault="00874A97">
      <w:pPr>
        <w:jc w:val="both"/>
      </w:pPr>
      <w:r>
        <w:t>___________ hours (2000 minimum)</w:t>
      </w:r>
    </w:p>
    <w:p w14:paraId="5CDA7316" w14:textId="77777777" w:rsidR="00D16C75" w:rsidRDefault="00D16C75">
      <w:pPr>
        <w:jc w:val="both"/>
      </w:pPr>
    </w:p>
    <w:p w14:paraId="437E070E" w14:textId="77777777" w:rsidR="00D16C75" w:rsidRDefault="00874A97">
      <w:pPr>
        <w:jc w:val="both"/>
      </w:pPr>
      <w:r>
        <w:t>List your employment history as a credentialed/graduate veterinary technician.</w:t>
      </w:r>
    </w:p>
    <w:tbl>
      <w:tblPr>
        <w:tblStyle w:val="a0"/>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1771"/>
        <w:gridCol w:w="1771"/>
        <w:gridCol w:w="1771"/>
        <w:gridCol w:w="1771"/>
      </w:tblGrid>
      <w:tr w:rsidR="00D16C75" w14:paraId="6CE7211C" w14:textId="77777777">
        <w:trPr>
          <w:trHeight w:val="720"/>
        </w:trPr>
        <w:tc>
          <w:tcPr>
            <w:tcW w:w="1771" w:type="dxa"/>
            <w:tcBorders>
              <w:top w:val="single" w:sz="4" w:space="0" w:color="000000"/>
              <w:left w:val="single" w:sz="4" w:space="0" w:color="000000"/>
              <w:bottom w:val="single" w:sz="4" w:space="0" w:color="000000"/>
              <w:right w:val="single" w:sz="4" w:space="0" w:color="000000"/>
            </w:tcBorders>
            <w:vAlign w:val="center"/>
          </w:tcPr>
          <w:p w14:paraId="54E18BC9" w14:textId="152C0665" w:rsidR="00D16C75" w:rsidRPr="00F91884" w:rsidRDefault="00874A97" w:rsidP="00621D83">
            <w:pPr>
              <w:rPr>
                <w:rFonts w:ascii="Arial" w:eastAsia="Arial" w:hAnsi="Arial" w:cs="Arial"/>
                <w:color w:val="000000" w:themeColor="text1"/>
              </w:rPr>
            </w:pPr>
            <w:r w:rsidRPr="00F91884">
              <w:rPr>
                <w:rFonts w:ascii="Arial" w:eastAsia="Arial" w:hAnsi="Arial" w:cs="Arial"/>
                <w:b/>
                <w:color w:val="000000" w:themeColor="text1"/>
              </w:rPr>
              <w:t>Name</w:t>
            </w:r>
            <w:r w:rsidR="00D61D44" w:rsidRPr="00F91884">
              <w:rPr>
                <w:rFonts w:ascii="Arial" w:eastAsia="Arial" w:hAnsi="Arial" w:cs="Arial"/>
                <w:b/>
                <w:color w:val="000000" w:themeColor="text1"/>
              </w:rPr>
              <w:t xml:space="preserve"> </w:t>
            </w:r>
            <w:r w:rsidRPr="00F91884">
              <w:rPr>
                <w:rFonts w:ascii="Arial" w:eastAsia="Arial" w:hAnsi="Arial" w:cs="Arial"/>
                <w:b/>
                <w:color w:val="000000" w:themeColor="text1"/>
              </w:rPr>
              <w:t>of Practice/</w:t>
            </w:r>
          </w:p>
          <w:p w14:paraId="6BBC86D8" w14:textId="77777777" w:rsidR="00D16C75" w:rsidRDefault="00874A97" w:rsidP="00621D83">
            <w:pPr>
              <w:rPr>
                <w:rFonts w:ascii="Arial" w:eastAsia="Arial" w:hAnsi="Arial" w:cs="Arial"/>
              </w:rPr>
            </w:pPr>
            <w:r w:rsidRPr="00F91884">
              <w:rPr>
                <w:rFonts w:ascii="Arial" w:eastAsia="Arial" w:hAnsi="Arial" w:cs="Arial"/>
                <w:b/>
                <w:color w:val="000000" w:themeColor="text1"/>
              </w:rPr>
              <w:t>Institution</w:t>
            </w:r>
          </w:p>
        </w:tc>
        <w:tc>
          <w:tcPr>
            <w:tcW w:w="1771" w:type="dxa"/>
            <w:tcBorders>
              <w:top w:val="single" w:sz="4" w:space="0" w:color="000000"/>
              <w:left w:val="single" w:sz="4" w:space="0" w:color="000000"/>
              <w:bottom w:val="single" w:sz="4" w:space="0" w:color="000000"/>
              <w:right w:val="single" w:sz="4" w:space="0" w:color="000000"/>
            </w:tcBorders>
            <w:vAlign w:val="center"/>
          </w:tcPr>
          <w:p w14:paraId="3A8DEABB" w14:textId="77777777" w:rsidR="00D16C75" w:rsidRDefault="00874A97" w:rsidP="002A04A6">
            <w:pPr>
              <w:rPr>
                <w:rFonts w:ascii="Arial" w:eastAsia="Arial" w:hAnsi="Arial" w:cs="Arial"/>
              </w:rPr>
            </w:pPr>
            <w:r w:rsidRPr="00F91884">
              <w:rPr>
                <w:rFonts w:ascii="Arial" w:eastAsia="Arial" w:hAnsi="Arial" w:cs="Arial"/>
                <w:b/>
                <w:color w:val="000000" w:themeColor="text1"/>
              </w:rPr>
              <w:t>Average number of hours worked per week</w:t>
            </w:r>
          </w:p>
        </w:tc>
        <w:tc>
          <w:tcPr>
            <w:tcW w:w="1771" w:type="dxa"/>
            <w:tcBorders>
              <w:top w:val="single" w:sz="4" w:space="0" w:color="000000"/>
              <w:left w:val="single" w:sz="4" w:space="0" w:color="000000"/>
              <w:bottom w:val="single" w:sz="4" w:space="0" w:color="000000"/>
              <w:right w:val="single" w:sz="4" w:space="0" w:color="000000"/>
            </w:tcBorders>
            <w:vAlign w:val="center"/>
          </w:tcPr>
          <w:p w14:paraId="7172CEE3" w14:textId="77777777" w:rsidR="00D16C75" w:rsidRDefault="00874A97" w:rsidP="002A04A6">
            <w:pPr>
              <w:rPr>
                <w:rFonts w:ascii="Arial" w:eastAsia="Arial" w:hAnsi="Arial" w:cs="Arial"/>
              </w:rPr>
            </w:pPr>
            <w:r w:rsidRPr="00F91884">
              <w:rPr>
                <w:rFonts w:ascii="Arial" w:eastAsia="Arial" w:hAnsi="Arial" w:cs="Arial"/>
                <w:b/>
                <w:color w:val="000000" w:themeColor="text1"/>
              </w:rPr>
              <w:t>Average number of hours spent in the dental department</w:t>
            </w:r>
          </w:p>
        </w:tc>
        <w:tc>
          <w:tcPr>
            <w:tcW w:w="1771" w:type="dxa"/>
            <w:tcBorders>
              <w:top w:val="single" w:sz="4" w:space="0" w:color="000000"/>
              <w:left w:val="single" w:sz="4" w:space="0" w:color="000000"/>
              <w:bottom w:val="single" w:sz="4" w:space="0" w:color="000000"/>
              <w:right w:val="single" w:sz="4" w:space="0" w:color="000000"/>
            </w:tcBorders>
            <w:vAlign w:val="center"/>
          </w:tcPr>
          <w:p w14:paraId="5C77DB31" w14:textId="1E009266" w:rsidR="00D16C75" w:rsidRPr="00621D83" w:rsidRDefault="00874A97" w:rsidP="002A04A6">
            <w:pPr>
              <w:rPr>
                <w:rFonts w:ascii="Arial" w:eastAsia="Arial" w:hAnsi="Arial" w:cs="Arial"/>
                <w:b/>
                <w:sz w:val="20"/>
                <w:szCs w:val="20"/>
              </w:rPr>
            </w:pPr>
            <w:r w:rsidRPr="00F91884">
              <w:rPr>
                <w:rFonts w:ascii="Arial" w:eastAsia="Arial" w:hAnsi="Arial" w:cs="Arial"/>
                <w:b/>
                <w:color w:val="000000" w:themeColor="text1"/>
                <w:sz w:val="20"/>
                <w:szCs w:val="20"/>
              </w:rPr>
              <w:t>Type</w:t>
            </w:r>
            <w:r w:rsidR="00734DAC" w:rsidRPr="00F91884">
              <w:rPr>
                <w:rFonts w:ascii="Arial" w:eastAsia="Arial" w:hAnsi="Arial" w:cs="Arial"/>
                <w:b/>
                <w:color w:val="000000" w:themeColor="text1"/>
                <w:sz w:val="20"/>
                <w:szCs w:val="20"/>
              </w:rPr>
              <w:t xml:space="preserve"> of </w:t>
            </w:r>
            <w:r w:rsidRPr="00F91884">
              <w:rPr>
                <w:rFonts w:ascii="Arial" w:eastAsia="Arial" w:hAnsi="Arial" w:cs="Arial"/>
                <w:b/>
                <w:color w:val="000000" w:themeColor="text1"/>
                <w:sz w:val="20"/>
                <w:szCs w:val="20"/>
              </w:rPr>
              <w:t>practice (general</w:t>
            </w:r>
            <w:r w:rsidR="004B787E" w:rsidRPr="00F91884">
              <w:rPr>
                <w:rFonts w:ascii="Arial" w:eastAsia="Arial" w:hAnsi="Arial" w:cs="Arial"/>
                <w:b/>
                <w:color w:val="000000" w:themeColor="text1"/>
                <w:sz w:val="20"/>
                <w:szCs w:val="20"/>
              </w:rPr>
              <w:t xml:space="preserve">, </w:t>
            </w:r>
            <w:r w:rsidRPr="00F91884">
              <w:rPr>
                <w:rFonts w:ascii="Arial" w:eastAsia="Arial" w:hAnsi="Arial" w:cs="Arial"/>
                <w:b/>
                <w:color w:val="000000" w:themeColor="text1"/>
                <w:sz w:val="20"/>
                <w:szCs w:val="20"/>
              </w:rPr>
              <w:t>surgical,</w:t>
            </w:r>
            <w:r w:rsidR="004B787E" w:rsidRPr="00F91884">
              <w:rPr>
                <w:rFonts w:ascii="Arial" w:eastAsia="Arial" w:hAnsi="Arial" w:cs="Arial"/>
                <w:b/>
                <w:color w:val="000000" w:themeColor="text1"/>
                <w:sz w:val="20"/>
                <w:szCs w:val="20"/>
              </w:rPr>
              <w:t xml:space="preserve"> </w:t>
            </w:r>
            <w:r w:rsidRPr="00F91884">
              <w:rPr>
                <w:rFonts w:ascii="Arial" w:eastAsia="Arial" w:hAnsi="Arial" w:cs="Arial"/>
                <w:b/>
                <w:color w:val="000000" w:themeColor="text1"/>
                <w:sz w:val="20"/>
                <w:szCs w:val="20"/>
              </w:rPr>
              <w:t>dental,</w:t>
            </w:r>
            <w:r w:rsidR="00AC69E7" w:rsidRPr="00F91884">
              <w:rPr>
                <w:rFonts w:ascii="Arial" w:eastAsia="Arial" w:hAnsi="Arial" w:cs="Arial"/>
                <w:b/>
                <w:color w:val="000000" w:themeColor="text1"/>
                <w:sz w:val="20"/>
                <w:szCs w:val="20"/>
              </w:rPr>
              <w:t xml:space="preserve"> </w:t>
            </w:r>
            <w:r w:rsidRPr="00F91884">
              <w:rPr>
                <w:rFonts w:ascii="Arial" w:eastAsia="Arial" w:hAnsi="Arial" w:cs="Arial"/>
                <w:b/>
                <w:color w:val="000000" w:themeColor="text1"/>
                <w:sz w:val="20"/>
                <w:szCs w:val="20"/>
              </w:rPr>
              <w:t>emergency,</w:t>
            </w:r>
            <w:r w:rsidR="00544785" w:rsidRPr="00F91884">
              <w:rPr>
                <w:rFonts w:ascii="Arial" w:eastAsia="Arial" w:hAnsi="Arial" w:cs="Arial"/>
                <w:b/>
                <w:color w:val="000000" w:themeColor="text1"/>
                <w:sz w:val="20"/>
                <w:szCs w:val="20"/>
              </w:rPr>
              <w:t xml:space="preserve"> </w:t>
            </w:r>
            <w:r w:rsidRPr="00F91884">
              <w:rPr>
                <w:rFonts w:ascii="Arial" w:eastAsia="Arial" w:hAnsi="Arial" w:cs="Arial"/>
                <w:b/>
                <w:color w:val="000000" w:themeColor="text1"/>
                <w:sz w:val="20"/>
                <w:szCs w:val="20"/>
              </w:rPr>
              <w:t xml:space="preserve">etc.) </w:t>
            </w:r>
          </w:p>
        </w:tc>
        <w:tc>
          <w:tcPr>
            <w:tcW w:w="1771" w:type="dxa"/>
            <w:tcBorders>
              <w:top w:val="single" w:sz="4" w:space="0" w:color="000000"/>
              <w:left w:val="single" w:sz="4" w:space="0" w:color="000000"/>
              <w:bottom w:val="single" w:sz="4" w:space="0" w:color="000000"/>
              <w:right w:val="single" w:sz="4" w:space="0" w:color="000000"/>
            </w:tcBorders>
            <w:vAlign w:val="center"/>
          </w:tcPr>
          <w:p w14:paraId="7D20C309" w14:textId="38624F5C" w:rsidR="00D16C75" w:rsidRDefault="00874A97" w:rsidP="00544785">
            <w:pPr>
              <w:jc w:val="both"/>
              <w:rPr>
                <w:rFonts w:ascii="Arial" w:eastAsia="Arial" w:hAnsi="Arial" w:cs="Arial"/>
              </w:rPr>
            </w:pPr>
            <w:r w:rsidRPr="00F91884">
              <w:rPr>
                <w:rFonts w:ascii="Arial" w:eastAsia="Arial" w:hAnsi="Arial" w:cs="Arial"/>
                <w:b/>
                <w:color w:val="000000" w:themeColor="text1"/>
              </w:rPr>
              <w:t>Starting</w:t>
            </w:r>
            <w:r w:rsidR="004B787E" w:rsidRPr="00F91884">
              <w:rPr>
                <w:rFonts w:ascii="Arial" w:eastAsia="Arial" w:hAnsi="Arial" w:cs="Arial"/>
                <w:b/>
                <w:color w:val="000000" w:themeColor="text1"/>
              </w:rPr>
              <w:t xml:space="preserve"> </w:t>
            </w:r>
            <w:r w:rsidRPr="00F91884">
              <w:rPr>
                <w:rFonts w:ascii="Arial" w:eastAsia="Arial" w:hAnsi="Arial" w:cs="Arial"/>
                <w:b/>
                <w:color w:val="000000" w:themeColor="text1"/>
              </w:rPr>
              <w:t>date</w:t>
            </w:r>
            <w:r w:rsidR="00544785" w:rsidRPr="00F91884">
              <w:rPr>
                <w:rFonts w:ascii="Arial" w:eastAsia="Arial" w:hAnsi="Arial" w:cs="Arial"/>
                <w:b/>
                <w:color w:val="000000" w:themeColor="text1"/>
              </w:rPr>
              <w:t xml:space="preserve"> </w:t>
            </w:r>
            <w:r w:rsidRPr="00F91884">
              <w:rPr>
                <w:rFonts w:ascii="Arial" w:eastAsia="Arial" w:hAnsi="Arial" w:cs="Arial"/>
                <w:b/>
                <w:color w:val="000000" w:themeColor="text1"/>
              </w:rPr>
              <w:t>-</w:t>
            </w:r>
            <w:r w:rsidR="00544785" w:rsidRPr="00F91884">
              <w:rPr>
                <w:rFonts w:ascii="Arial" w:eastAsia="Arial" w:hAnsi="Arial" w:cs="Arial"/>
                <w:b/>
                <w:color w:val="000000" w:themeColor="text1"/>
              </w:rPr>
              <w:t xml:space="preserve"> </w:t>
            </w:r>
            <w:r w:rsidRPr="00F91884">
              <w:rPr>
                <w:rFonts w:ascii="Arial" w:eastAsia="Arial" w:hAnsi="Arial" w:cs="Arial"/>
                <w:b/>
                <w:color w:val="000000" w:themeColor="text1"/>
              </w:rPr>
              <w:t>Ending date</w:t>
            </w:r>
          </w:p>
        </w:tc>
      </w:tr>
      <w:tr w:rsidR="00D16C75" w14:paraId="4BC7A186" w14:textId="77777777">
        <w:tc>
          <w:tcPr>
            <w:tcW w:w="1771" w:type="dxa"/>
            <w:tcBorders>
              <w:top w:val="single" w:sz="4" w:space="0" w:color="000000"/>
              <w:left w:val="single" w:sz="4" w:space="0" w:color="000000"/>
              <w:bottom w:val="single" w:sz="4" w:space="0" w:color="000000"/>
              <w:right w:val="single" w:sz="4" w:space="0" w:color="000000"/>
            </w:tcBorders>
          </w:tcPr>
          <w:p w14:paraId="79EE1E4A"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3F0CE51C"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6CBE301F"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57490401"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272B8630" w14:textId="77777777" w:rsidR="00D16C75" w:rsidRDefault="00D16C75">
            <w:pPr>
              <w:jc w:val="both"/>
            </w:pPr>
          </w:p>
        </w:tc>
      </w:tr>
      <w:tr w:rsidR="00D16C75" w14:paraId="460EDF37" w14:textId="77777777">
        <w:tc>
          <w:tcPr>
            <w:tcW w:w="1771" w:type="dxa"/>
            <w:tcBorders>
              <w:top w:val="single" w:sz="4" w:space="0" w:color="000000"/>
              <w:left w:val="single" w:sz="4" w:space="0" w:color="000000"/>
              <w:bottom w:val="single" w:sz="4" w:space="0" w:color="000000"/>
              <w:right w:val="single" w:sz="4" w:space="0" w:color="000000"/>
            </w:tcBorders>
          </w:tcPr>
          <w:p w14:paraId="448C7376"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5B365147"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4DD901B6"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192372B2"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7FF3C664" w14:textId="77777777" w:rsidR="00D16C75" w:rsidRDefault="00D16C75">
            <w:pPr>
              <w:jc w:val="both"/>
            </w:pPr>
          </w:p>
        </w:tc>
      </w:tr>
      <w:tr w:rsidR="00D16C75" w14:paraId="2F878219" w14:textId="77777777">
        <w:tc>
          <w:tcPr>
            <w:tcW w:w="1771" w:type="dxa"/>
            <w:tcBorders>
              <w:top w:val="single" w:sz="4" w:space="0" w:color="000000"/>
              <w:left w:val="single" w:sz="4" w:space="0" w:color="000000"/>
              <w:bottom w:val="single" w:sz="4" w:space="0" w:color="000000"/>
              <w:right w:val="single" w:sz="4" w:space="0" w:color="000000"/>
            </w:tcBorders>
          </w:tcPr>
          <w:p w14:paraId="4396289B"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72A0A42A"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17C6C1A4"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3EFF7716"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69885DE8" w14:textId="77777777" w:rsidR="00D16C75" w:rsidRDefault="00D16C75">
            <w:pPr>
              <w:jc w:val="both"/>
            </w:pPr>
          </w:p>
        </w:tc>
      </w:tr>
      <w:tr w:rsidR="00D16C75" w14:paraId="336AD215" w14:textId="77777777">
        <w:tc>
          <w:tcPr>
            <w:tcW w:w="1771" w:type="dxa"/>
            <w:tcBorders>
              <w:top w:val="single" w:sz="4" w:space="0" w:color="000000"/>
              <w:left w:val="single" w:sz="4" w:space="0" w:color="000000"/>
              <w:bottom w:val="single" w:sz="4" w:space="0" w:color="000000"/>
              <w:right w:val="single" w:sz="4" w:space="0" w:color="000000"/>
            </w:tcBorders>
          </w:tcPr>
          <w:p w14:paraId="7C96B35F"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3C6C4FDA"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22404047"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15EEB4B8"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0197B0EB" w14:textId="77777777" w:rsidR="00D16C75" w:rsidRDefault="00D16C75">
            <w:pPr>
              <w:jc w:val="both"/>
            </w:pPr>
          </w:p>
        </w:tc>
      </w:tr>
    </w:tbl>
    <w:p w14:paraId="29FB07A3" w14:textId="3662D571" w:rsidR="00E91D4C" w:rsidRDefault="00E91D4C">
      <w:pPr>
        <w:jc w:val="both"/>
      </w:pPr>
      <w:r>
        <w:br w:type="page"/>
      </w:r>
    </w:p>
    <w:p w14:paraId="08A31D4E" w14:textId="77777777" w:rsidR="00D16C75" w:rsidRDefault="00D16C75">
      <w:pPr>
        <w:jc w:val="both"/>
      </w:pPr>
    </w:p>
    <w:p w14:paraId="1E60C458" w14:textId="77777777" w:rsidR="00D16C75" w:rsidRDefault="00D16C75">
      <w:pPr>
        <w:jc w:val="both"/>
      </w:pPr>
    </w:p>
    <w:p w14:paraId="01592C6E" w14:textId="77777777" w:rsidR="00D16C75" w:rsidRDefault="00874A97">
      <w:pPr>
        <w:jc w:val="both"/>
        <w:rPr>
          <w:rFonts w:ascii="Arial" w:eastAsia="Arial" w:hAnsi="Arial" w:cs="Arial"/>
        </w:rPr>
      </w:pPr>
      <w:r>
        <w:rPr>
          <w:rFonts w:ascii="Arial" w:eastAsia="Arial" w:hAnsi="Arial" w:cs="Arial"/>
          <w:b/>
        </w:rPr>
        <w:t>Form 3</w:t>
      </w:r>
    </w:p>
    <w:p w14:paraId="550A1DE0" w14:textId="77777777" w:rsidR="00D16C75" w:rsidRDefault="00874A97">
      <w:pPr>
        <w:jc w:val="both"/>
        <w:rPr>
          <w:rFonts w:ascii="Arial" w:eastAsia="Arial" w:hAnsi="Arial" w:cs="Arial"/>
        </w:rPr>
      </w:pPr>
      <w:r>
        <w:rPr>
          <w:rFonts w:ascii="Arial" w:eastAsia="Arial" w:hAnsi="Arial" w:cs="Arial"/>
          <w:b/>
        </w:rPr>
        <w:t>Applicant/Mentor Contract</w:t>
      </w:r>
    </w:p>
    <w:p w14:paraId="0028F0C6" w14:textId="77777777" w:rsidR="00D16C75" w:rsidRDefault="00D16C75">
      <w:pPr>
        <w:ind w:firstLine="720"/>
        <w:jc w:val="both"/>
        <w:rPr>
          <w:u w:val="single"/>
        </w:rPr>
      </w:pPr>
    </w:p>
    <w:p w14:paraId="3DA98511" w14:textId="29F68F4C" w:rsidR="00D16C75" w:rsidRDefault="00874A97">
      <w:pPr>
        <w:ind w:firstLine="360"/>
      </w:pPr>
      <w:r>
        <w:t xml:space="preserve">We have </w:t>
      </w:r>
      <w:r w:rsidR="005D5FA8" w:rsidRPr="00F91884">
        <w:rPr>
          <w:color w:val="000000" w:themeColor="text1"/>
        </w:rPr>
        <w:t xml:space="preserve">both </w:t>
      </w:r>
      <w:r w:rsidR="0066011F" w:rsidRPr="00F91884">
        <w:rPr>
          <w:color w:val="000000" w:themeColor="text1"/>
        </w:rPr>
        <w:t>entered</w:t>
      </w:r>
      <w:r>
        <w:t xml:space="preserve"> the mentoring relationship</w:t>
      </w:r>
      <w:r w:rsidR="00E62B1C">
        <w:t xml:space="preserve"> </w:t>
      </w:r>
      <w:r w:rsidR="00E62B1C" w:rsidRPr="00F91884">
        <w:rPr>
          <w:color w:val="000000" w:themeColor="text1"/>
        </w:rPr>
        <w:t>voluntarily</w:t>
      </w:r>
      <w:r>
        <w:t>. As a mentor</w:t>
      </w:r>
      <w:r w:rsidR="0066011F">
        <w:t>,</w:t>
      </w:r>
      <w:r>
        <w:t xml:space="preserve"> I shall agree to commit the time necessary to fulfill the requirements outlined within this contract. As a mentor</w:t>
      </w:r>
      <w:r w:rsidR="0066011F">
        <w:t>,</w:t>
      </w:r>
      <w:r>
        <w:t xml:space="preserve"> I shall make myself available to the mentee for all questions and issues as they arise. I shall </w:t>
      </w:r>
      <w:r w:rsidR="00FB2210">
        <w:t>try</w:t>
      </w:r>
      <w:r>
        <w:t xml:space="preserve"> to reply to the mentee </w:t>
      </w:r>
      <w:r w:rsidR="00FB2210">
        <w:t>promptly</w:t>
      </w:r>
      <w:r>
        <w:t xml:space="preserve"> or provide a timetable for an intended response. As a mentee</w:t>
      </w:r>
      <w:r w:rsidR="00562CFE">
        <w:t>,</w:t>
      </w:r>
      <w:r>
        <w:t xml:space="preserve"> I shall respect the </w:t>
      </w:r>
      <w:r w:rsidR="00FB2210">
        <w:t>mentor's time</w:t>
      </w:r>
      <w:r>
        <w:t xml:space="preserve"> and avoid </w:t>
      </w:r>
      <w:r w:rsidR="00562CFE" w:rsidRPr="00FB2210">
        <w:rPr>
          <w:color w:val="000000" w:themeColor="text1"/>
        </w:rPr>
        <w:t>last-minute</w:t>
      </w:r>
      <w:r>
        <w:t xml:space="preserve"> requests.  However, we must understand that there may be an occasion where time is limited and agree to do our best to work through such challenges. As a mentee</w:t>
      </w:r>
      <w:r w:rsidR="00562CFE">
        <w:t>,</w:t>
      </w:r>
      <w:r>
        <w:t xml:space="preserve"> I must </w:t>
      </w:r>
      <w:r w:rsidR="00D22B9C">
        <w:t>know</w:t>
      </w:r>
      <w:r>
        <w:t xml:space="preserve"> that </w:t>
      </w:r>
      <w:r w:rsidR="00FB2210">
        <w:t>failing</w:t>
      </w:r>
      <w:r>
        <w:t xml:space="preserve"> to maintain regular communication with my mentor may result in a negative outcome during the tracking process. </w:t>
      </w:r>
    </w:p>
    <w:p w14:paraId="45266A60" w14:textId="77777777" w:rsidR="00234EB7" w:rsidRDefault="00234EB7">
      <w:pPr>
        <w:ind w:firstLine="360"/>
      </w:pPr>
    </w:p>
    <w:p w14:paraId="2B62AC4E" w14:textId="77777777" w:rsidR="00D16C75" w:rsidRDefault="00874A97">
      <w:pPr>
        <w:ind w:firstLine="360"/>
      </w:pPr>
      <w:r>
        <w:t>We shall agree to the expectations as outlined.</w:t>
      </w:r>
    </w:p>
    <w:p w14:paraId="0B5B0778" w14:textId="77777777" w:rsidR="00423228" w:rsidRDefault="00423228">
      <w:pPr>
        <w:ind w:firstLine="360"/>
      </w:pPr>
    </w:p>
    <w:p w14:paraId="0378E702" w14:textId="77777777" w:rsidR="00D16C75" w:rsidRPr="008D0DD0" w:rsidRDefault="00874A97">
      <w:pPr>
        <w:numPr>
          <w:ilvl w:val="0"/>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Communication</w:t>
      </w:r>
    </w:p>
    <w:p w14:paraId="5042F3D2" w14:textId="36ACE433"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mentor and mentee will meet in person, via telephone, or email within the </w:t>
      </w:r>
      <w:r w:rsidR="009A2336" w:rsidRPr="008D0DD0">
        <w:rPr>
          <w:rFonts w:eastAsia="Gadugi"/>
          <w:color w:val="000000"/>
          <w:sz w:val="22"/>
          <w:szCs w:val="22"/>
        </w:rPr>
        <w:t>program's first month</w:t>
      </w:r>
      <w:r w:rsidRPr="008D0DD0">
        <w:rPr>
          <w:rFonts w:eastAsia="Gadugi"/>
          <w:color w:val="000000"/>
          <w:sz w:val="22"/>
          <w:szCs w:val="22"/>
        </w:rPr>
        <w:t xml:space="preserve">.   The mentor shall review the mentee’s letter of intent and provide advice and/or modifications.  The mentor shall review the packet and </w:t>
      </w:r>
      <w:r w:rsidR="000B0C7F" w:rsidRPr="008D0DD0">
        <w:rPr>
          <w:rFonts w:eastAsia="Gadugi"/>
          <w:color w:val="000000"/>
          <w:sz w:val="22"/>
          <w:szCs w:val="22"/>
        </w:rPr>
        <w:t>guide</w:t>
      </w:r>
      <w:r w:rsidRPr="008D0DD0">
        <w:rPr>
          <w:rFonts w:eastAsia="Gadugi"/>
          <w:color w:val="000000"/>
          <w:sz w:val="22"/>
          <w:szCs w:val="22"/>
        </w:rPr>
        <w:t xml:space="preserve"> each section.  The mentor and mentee shall discuss and plan regular communication time points throughout the program</w:t>
      </w:r>
      <w:r w:rsidR="000B0C7F" w:rsidRPr="008D0DD0">
        <w:rPr>
          <w:rFonts w:eastAsia="Gadugi"/>
          <w:color w:val="000000"/>
          <w:sz w:val="22"/>
          <w:szCs w:val="22"/>
        </w:rPr>
        <w:t>, which</w:t>
      </w:r>
      <w:r w:rsidRPr="008D0DD0">
        <w:rPr>
          <w:rFonts w:eastAsia="Gadugi"/>
          <w:color w:val="000000"/>
          <w:sz w:val="22"/>
          <w:szCs w:val="22"/>
        </w:rPr>
        <w:t xml:space="preserve"> will be documented in the credentials packet.  The mentor must stress the time and financial investment required to complete the program.  </w:t>
      </w:r>
    </w:p>
    <w:p w14:paraId="33908CB1" w14:textId="7777777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The mentee shall inform the mentor and credentials chair upon any decision to suspend or exit the tracking process.  Any prolonged failure of communication may result in dismissal from the program.</w:t>
      </w:r>
    </w:p>
    <w:p w14:paraId="4B722E21" w14:textId="77777777" w:rsidR="00D16C75" w:rsidRPr="008D0DD0" w:rsidRDefault="00D16C75">
      <w:pPr>
        <w:pBdr>
          <w:top w:val="nil"/>
          <w:left w:val="nil"/>
          <w:bottom w:val="nil"/>
          <w:right w:val="nil"/>
          <w:between w:val="nil"/>
        </w:pBdr>
        <w:spacing w:line="276" w:lineRule="auto"/>
        <w:ind w:left="1440" w:hanging="720"/>
        <w:rPr>
          <w:rFonts w:eastAsia="Gadugi"/>
          <w:color w:val="000000"/>
          <w:sz w:val="22"/>
          <w:szCs w:val="22"/>
        </w:rPr>
      </w:pPr>
    </w:p>
    <w:p w14:paraId="76607AEE" w14:textId="77777777" w:rsidR="00D16C75" w:rsidRPr="008D0DD0" w:rsidRDefault="00874A97">
      <w:pPr>
        <w:numPr>
          <w:ilvl w:val="0"/>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Packet points of Emphasis</w:t>
      </w:r>
    </w:p>
    <w:p w14:paraId="6E58FF95" w14:textId="2F28511D"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mentor and mentee shall review continuing education opportunities. The mentor shall </w:t>
      </w:r>
      <w:r w:rsidR="000B0C7F" w:rsidRPr="008D0DD0">
        <w:rPr>
          <w:rFonts w:eastAsia="Gadugi"/>
          <w:color w:val="000000"/>
          <w:sz w:val="22"/>
          <w:szCs w:val="22"/>
        </w:rPr>
        <w:t>guide</w:t>
      </w:r>
      <w:r w:rsidRPr="008D0DD0">
        <w:rPr>
          <w:rFonts w:eastAsia="Gadugi"/>
          <w:color w:val="000000"/>
          <w:sz w:val="22"/>
          <w:szCs w:val="22"/>
        </w:rPr>
        <w:t xml:space="preserve"> </w:t>
      </w:r>
      <w:r w:rsidR="001A7615" w:rsidRPr="008D0DD0">
        <w:rPr>
          <w:rFonts w:eastAsia="Gadugi"/>
          <w:color w:val="000000"/>
          <w:sz w:val="22"/>
          <w:szCs w:val="22"/>
        </w:rPr>
        <w:t>the best options</w:t>
      </w:r>
      <w:r w:rsidRPr="008D0DD0">
        <w:rPr>
          <w:rFonts w:eastAsia="Gadugi"/>
          <w:color w:val="000000"/>
          <w:sz w:val="22"/>
          <w:szCs w:val="22"/>
        </w:rPr>
        <w:t xml:space="preserve"> for each category throughout the tracking process.  </w:t>
      </w:r>
    </w:p>
    <w:p w14:paraId="6751F289" w14:textId="7A8347AC"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mentor shall ensure that the mentee has </w:t>
      </w:r>
      <w:r w:rsidR="0033047F" w:rsidRPr="008D0DD0">
        <w:rPr>
          <w:rFonts w:eastAsia="Gadugi"/>
          <w:color w:val="000000"/>
          <w:sz w:val="22"/>
          <w:szCs w:val="22"/>
        </w:rPr>
        <w:t xml:space="preserve">promptly acquired or has a plan to develop the texts listed in the packet </w:t>
      </w:r>
      <w:r w:rsidRPr="008D0DD0">
        <w:rPr>
          <w:rFonts w:eastAsia="Gadugi"/>
          <w:color w:val="000000"/>
          <w:sz w:val="22"/>
          <w:szCs w:val="22"/>
        </w:rPr>
        <w:t>and has prepared a study plan.</w:t>
      </w:r>
    </w:p>
    <w:p w14:paraId="4DD251E7" w14:textId="7777777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The mentor shall review the standards for case logs and case reports.  The mentor must stress that the mentee shall focus on the specific abbreviations in the packet as they will be responsible for that information during the examination process.</w:t>
      </w:r>
    </w:p>
    <w:p w14:paraId="189CE67C" w14:textId="4E11D0CA"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mentee shall only seek advice regarding packet content format from the mentor or a Credentials Committee Chair </w:t>
      </w:r>
      <w:r w:rsidR="00AD3437" w:rsidRPr="008D0DD0">
        <w:rPr>
          <w:rFonts w:eastAsia="Gadugi"/>
          <w:color w:val="000000" w:themeColor="text1"/>
          <w:sz w:val="22"/>
          <w:szCs w:val="22"/>
        </w:rPr>
        <w:t>to</w:t>
      </w:r>
      <w:r w:rsidRPr="008D0DD0">
        <w:rPr>
          <w:rFonts w:eastAsia="Gadugi"/>
          <w:color w:val="000000"/>
          <w:sz w:val="22"/>
          <w:szCs w:val="22"/>
        </w:rPr>
        <w:t xml:space="preserve"> maintain consistency of information.</w:t>
      </w:r>
    </w:p>
    <w:p w14:paraId="5642D52C" w14:textId="348636B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mentee shall submit all completed packet content no less than every three months or at an alternative time at the </w:t>
      </w:r>
      <w:r w:rsidR="001A7615" w:rsidRPr="008D0DD0">
        <w:rPr>
          <w:rFonts w:eastAsia="Gadugi"/>
          <w:color w:val="000000"/>
          <w:sz w:val="22"/>
          <w:szCs w:val="22"/>
        </w:rPr>
        <w:t>mentor's discretion</w:t>
      </w:r>
      <w:r w:rsidRPr="008D0DD0">
        <w:rPr>
          <w:rFonts w:eastAsia="Gadugi"/>
          <w:color w:val="000000"/>
          <w:sz w:val="22"/>
          <w:szCs w:val="22"/>
        </w:rPr>
        <w:t>.</w:t>
      </w:r>
    </w:p>
    <w:p w14:paraId="5CF8E6AE" w14:textId="031FFB4F"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mentor and mentee shall discuss a plan for case report completion and a deadline for submission. The mentee shall not submit case reports in the final packet that </w:t>
      </w:r>
      <w:r w:rsidR="00111EF9" w:rsidRPr="008D0DD0">
        <w:rPr>
          <w:rFonts w:eastAsia="Gadugi"/>
          <w:color w:val="000000"/>
          <w:sz w:val="22"/>
          <w:szCs w:val="22"/>
        </w:rPr>
        <w:t>the mentor has not reviewed</w:t>
      </w:r>
      <w:r w:rsidRPr="008D0DD0">
        <w:rPr>
          <w:rFonts w:eastAsia="Gadugi"/>
          <w:color w:val="000000"/>
          <w:sz w:val="22"/>
          <w:szCs w:val="22"/>
        </w:rPr>
        <w:t>.</w:t>
      </w:r>
    </w:p>
    <w:p w14:paraId="53B6780D" w14:textId="7777777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lastRenderedPageBreak/>
        <w:t>The mentee shall submit a final draft of the packet to the mentor no later than December 1</w:t>
      </w:r>
      <w:r w:rsidRPr="008D0DD0">
        <w:rPr>
          <w:rFonts w:eastAsia="Gadugi"/>
          <w:color w:val="000000"/>
          <w:sz w:val="22"/>
          <w:szCs w:val="22"/>
          <w:vertAlign w:val="superscript"/>
        </w:rPr>
        <w:t>st</w:t>
      </w:r>
      <w:r w:rsidRPr="008D0DD0">
        <w:rPr>
          <w:rFonts w:eastAsia="Gadugi"/>
          <w:color w:val="000000"/>
          <w:sz w:val="22"/>
          <w:szCs w:val="22"/>
        </w:rPr>
        <w:t xml:space="preserve"> of the second year of tracking.  </w:t>
      </w:r>
    </w:p>
    <w:p w14:paraId="1A287892" w14:textId="77777777" w:rsidR="00D16C75" w:rsidRPr="008D0DD0" w:rsidRDefault="00D16C75">
      <w:pPr>
        <w:pBdr>
          <w:top w:val="nil"/>
          <w:left w:val="nil"/>
          <w:bottom w:val="nil"/>
          <w:right w:val="nil"/>
          <w:between w:val="nil"/>
        </w:pBdr>
        <w:spacing w:line="276" w:lineRule="auto"/>
        <w:ind w:left="1440" w:hanging="720"/>
        <w:rPr>
          <w:rFonts w:eastAsia="Gadugi"/>
          <w:color w:val="000000"/>
          <w:sz w:val="22"/>
          <w:szCs w:val="22"/>
        </w:rPr>
      </w:pPr>
    </w:p>
    <w:p w14:paraId="1DA63775" w14:textId="77777777" w:rsidR="00D16C75" w:rsidRPr="008D0DD0" w:rsidRDefault="00874A97">
      <w:pPr>
        <w:numPr>
          <w:ilvl w:val="0"/>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Examination Preparation</w:t>
      </w:r>
    </w:p>
    <w:p w14:paraId="0CAA42BF" w14:textId="7777777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The mentor shall begin to prepare the mentee for the examination process by providing regular evaluations of knowledge.  Such evaluations may be in the form of quizzes or thorough discussions.</w:t>
      </w:r>
    </w:p>
    <w:p w14:paraId="75D356D7" w14:textId="77777777" w:rsidR="00423228" w:rsidRPr="008D0DD0" w:rsidRDefault="00423228" w:rsidP="00423228">
      <w:pPr>
        <w:pBdr>
          <w:top w:val="nil"/>
          <w:left w:val="nil"/>
          <w:bottom w:val="nil"/>
          <w:right w:val="nil"/>
          <w:between w:val="nil"/>
        </w:pBdr>
        <w:spacing w:line="276" w:lineRule="auto"/>
        <w:rPr>
          <w:color w:val="000000"/>
          <w:sz w:val="22"/>
          <w:szCs w:val="22"/>
        </w:rPr>
      </w:pPr>
    </w:p>
    <w:p w14:paraId="7ACF588C" w14:textId="77777777" w:rsidR="00D16C75" w:rsidRPr="008D0DD0" w:rsidRDefault="00874A97">
      <w:pPr>
        <w:numPr>
          <w:ilvl w:val="0"/>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Grievance</w:t>
      </w:r>
    </w:p>
    <w:p w14:paraId="7F84F7C7" w14:textId="3489A572"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 xml:space="preserve">The mentor and mentee shall </w:t>
      </w:r>
      <w:r w:rsidR="00BF5A98" w:rsidRPr="008D0DD0">
        <w:rPr>
          <w:rFonts w:eastAsia="Gadugi"/>
          <w:color w:val="000000"/>
          <w:sz w:val="22"/>
          <w:szCs w:val="22"/>
        </w:rPr>
        <w:t>attempt to resolve any conflicts themselves</w:t>
      </w:r>
      <w:r w:rsidRPr="008D0DD0">
        <w:rPr>
          <w:rFonts w:eastAsia="Gadugi"/>
          <w:color w:val="000000"/>
          <w:sz w:val="22"/>
          <w:szCs w:val="22"/>
        </w:rPr>
        <w:t>.</w:t>
      </w:r>
      <w:r w:rsidR="0033047F" w:rsidRPr="008D0DD0">
        <w:rPr>
          <w:rFonts w:eastAsia="Gadugi"/>
          <w:color w:val="000000"/>
          <w:sz w:val="22"/>
          <w:szCs w:val="22"/>
        </w:rPr>
        <w:t xml:space="preserve"> However</w:t>
      </w:r>
      <w:r w:rsidR="00B14592" w:rsidRPr="008D0DD0">
        <w:rPr>
          <w:rFonts w:eastAsia="Gadugi"/>
          <w:color w:val="000000"/>
          <w:sz w:val="22"/>
          <w:szCs w:val="22"/>
        </w:rPr>
        <w:t>, the mentor or mentee shall contact the Credentials Chair in an unresolved dispute</w:t>
      </w:r>
      <w:r w:rsidR="0033047F" w:rsidRPr="008D0DD0">
        <w:rPr>
          <w:rFonts w:eastAsia="Gadugi"/>
          <w:color w:val="000000"/>
          <w:sz w:val="22"/>
          <w:szCs w:val="22"/>
        </w:rPr>
        <w:t xml:space="preserve">. </w:t>
      </w:r>
      <w:r w:rsidRPr="008D0DD0">
        <w:rPr>
          <w:rFonts w:eastAsia="Gadugi"/>
          <w:color w:val="000000"/>
          <w:sz w:val="22"/>
          <w:szCs w:val="22"/>
        </w:rPr>
        <w:t xml:space="preserve">Conflicts include failure to meet communication deadlines or failure to respond to questions </w:t>
      </w:r>
      <w:r w:rsidR="00876DBC" w:rsidRPr="008D0DD0">
        <w:rPr>
          <w:rFonts w:eastAsia="Gadugi"/>
          <w:color w:val="000000" w:themeColor="text1"/>
          <w:sz w:val="22"/>
          <w:szCs w:val="22"/>
        </w:rPr>
        <w:t>promptly</w:t>
      </w:r>
      <w:r w:rsidRPr="008D0DD0">
        <w:rPr>
          <w:rFonts w:eastAsia="Gadugi"/>
          <w:color w:val="000000"/>
          <w:sz w:val="22"/>
          <w:szCs w:val="22"/>
        </w:rPr>
        <w:t>.</w:t>
      </w:r>
    </w:p>
    <w:p w14:paraId="2B22967D" w14:textId="7777777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Any grievances may be resolved unilaterally by the Credentials Chair or collectively by the Credentials Committee.</w:t>
      </w:r>
    </w:p>
    <w:p w14:paraId="69773FD8" w14:textId="77777777" w:rsidR="00423228" w:rsidRPr="008D0DD0" w:rsidRDefault="00423228" w:rsidP="00423228">
      <w:pPr>
        <w:pBdr>
          <w:top w:val="nil"/>
          <w:left w:val="nil"/>
          <w:bottom w:val="nil"/>
          <w:right w:val="nil"/>
          <w:between w:val="nil"/>
        </w:pBdr>
        <w:spacing w:line="276" w:lineRule="auto"/>
        <w:ind w:left="1440"/>
        <w:rPr>
          <w:color w:val="000000"/>
          <w:sz w:val="22"/>
          <w:szCs w:val="22"/>
        </w:rPr>
      </w:pPr>
    </w:p>
    <w:p w14:paraId="68F4035D" w14:textId="4E785C2D" w:rsidR="00D16C75" w:rsidRPr="008D0DD0" w:rsidRDefault="00874A97">
      <w:pPr>
        <w:numPr>
          <w:ilvl w:val="0"/>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Oversight</w:t>
      </w:r>
    </w:p>
    <w:p w14:paraId="7431EB56" w14:textId="117C1877" w:rsidR="00D16C75" w:rsidRPr="008D0DD0" w:rsidRDefault="00874A97">
      <w:pPr>
        <w:numPr>
          <w:ilvl w:val="1"/>
          <w:numId w:val="3"/>
        </w:numPr>
        <w:pBdr>
          <w:top w:val="nil"/>
          <w:left w:val="nil"/>
          <w:bottom w:val="nil"/>
          <w:right w:val="nil"/>
          <w:between w:val="nil"/>
        </w:pBdr>
        <w:spacing w:line="276" w:lineRule="auto"/>
        <w:rPr>
          <w:color w:val="000000"/>
          <w:sz w:val="22"/>
          <w:szCs w:val="22"/>
        </w:rPr>
      </w:pPr>
      <w:r w:rsidRPr="008D0DD0">
        <w:rPr>
          <w:rFonts w:eastAsia="Gadugi"/>
          <w:color w:val="000000"/>
          <w:sz w:val="22"/>
          <w:szCs w:val="22"/>
        </w:rPr>
        <w:t>Brief status reports shall be submitted quarterly to the</w:t>
      </w:r>
      <w:r w:rsidR="007A334F" w:rsidRPr="008D0DD0">
        <w:rPr>
          <w:rFonts w:eastAsia="Gadugi"/>
          <w:color w:val="000000"/>
          <w:sz w:val="22"/>
          <w:szCs w:val="22"/>
        </w:rPr>
        <w:t xml:space="preserve"> mentee’s mentor.</w:t>
      </w:r>
      <w:r w:rsidRPr="008D0DD0">
        <w:rPr>
          <w:rFonts w:eastAsia="Gadugi"/>
          <w:color w:val="000000"/>
          <w:sz w:val="22"/>
          <w:szCs w:val="22"/>
        </w:rPr>
        <w:t xml:space="preserve"> </w:t>
      </w:r>
    </w:p>
    <w:p w14:paraId="3A1E394E" w14:textId="3EDECEEB" w:rsidR="00D16C75" w:rsidRPr="008D0DD0" w:rsidRDefault="00874A97">
      <w:pPr>
        <w:numPr>
          <w:ilvl w:val="2"/>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 xml:space="preserve">Status reports may be </w:t>
      </w:r>
      <w:r w:rsidR="00FC5E02" w:rsidRPr="008D0DD0">
        <w:rPr>
          <w:rFonts w:eastAsia="Gadugi"/>
          <w:color w:val="000000"/>
          <w:sz w:val="22"/>
          <w:szCs w:val="22"/>
        </w:rPr>
        <w:t>brief statements</w:t>
      </w:r>
      <w:r w:rsidRPr="008D0DD0">
        <w:rPr>
          <w:rFonts w:eastAsia="Gadugi"/>
          <w:color w:val="000000"/>
          <w:sz w:val="22"/>
          <w:szCs w:val="22"/>
        </w:rPr>
        <w:t xml:space="preserve"> summarizing the mentee’s progress.</w:t>
      </w:r>
    </w:p>
    <w:p w14:paraId="348930F1" w14:textId="77777777" w:rsidR="00D16C75" w:rsidRPr="008D0DD0" w:rsidRDefault="00874A97">
      <w:pPr>
        <w:numPr>
          <w:ilvl w:val="2"/>
          <w:numId w:val="3"/>
        </w:numPr>
        <w:pBdr>
          <w:top w:val="nil"/>
          <w:left w:val="nil"/>
          <w:bottom w:val="nil"/>
          <w:right w:val="nil"/>
          <w:between w:val="nil"/>
        </w:pBdr>
        <w:spacing w:line="276" w:lineRule="auto"/>
        <w:rPr>
          <w:rFonts w:eastAsia="Gadugi"/>
          <w:color w:val="000000"/>
          <w:sz w:val="22"/>
          <w:szCs w:val="22"/>
        </w:rPr>
      </w:pPr>
      <w:r w:rsidRPr="008D0DD0">
        <w:rPr>
          <w:rFonts w:eastAsia="Gadugi"/>
          <w:color w:val="000000"/>
          <w:sz w:val="22"/>
          <w:szCs w:val="22"/>
        </w:rPr>
        <w:t>A final status report at the end of the tracking process shall include the case reports approved and whether the final packet has been reviewed.</w:t>
      </w:r>
    </w:p>
    <w:p w14:paraId="70791790" w14:textId="77777777" w:rsidR="00423228" w:rsidRPr="008D0DD0" w:rsidRDefault="00423228" w:rsidP="00423228">
      <w:pPr>
        <w:pBdr>
          <w:top w:val="nil"/>
          <w:left w:val="nil"/>
          <w:bottom w:val="nil"/>
          <w:right w:val="nil"/>
          <w:between w:val="nil"/>
        </w:pBdr>
        <w:spacing w:line="276" w:lineRule="auto"/>
        <w:ind w:left="2160"/>
        <w:rPr>
          <w:rFonts w:ascii="Gadugi" w:eastAsia="Gadugi" w:hAnsi="Gadugi" w:cs="Gadugi"/>
          <w:color w:val="000000"/>
          <w:sz w:val="22"/>
          <w:szCs w:val="22"/>
        </w:rPr>
      </w:pPr>
    </w:p>
    <w:p w14:paraId="0E274B98" w14:textId="77777777" w:rsidR="00D16C75" w:rsidRDefault="00874A97">
      <w:r>
        <w:t xml:space="preserve">We understand and agree to hold ourselves to the standards outlined in the contract. </w:t>
      </w:r>
    </w:p>
    <w:p w14:paraId="148BC8FC" w14:textId="77777777" w:rsidR="00D16C75" w:rsidRDefault="00D16C75"/>
    <w:p w14:paraId="51AA18F4" w14:textId="671E67C1" w:rsidR="00D16C75" w:rsidRDefault="00734DAC">
      <w:r>
        <w:t>Date: _</w:t>
      </w:r>
      <w:r w:rsidR="00874A97">
        <w:t>_______</w:t>
      </w:r>
    </w:p>
    <w:p w14:paraId="6A65CFA6" w14:textId="77777777" w:rsidR="00D3447C" w:rsidRDefault="00D3447C"/>
    <w:p w14:paraId="058C2555" w14:textId="77777777" w:rsidR="00D16C75" w:rsidRDefault="00874A97">
      <w:pPr>
        <w:jc w:val="both"/>
      </w:pPr>
      <w:r>
        <w:rPr>
          <w:b/>
        </w:rPr>
        <w:t>Applicant:</w:t>
      </w:r>
      <w:r>
        <w:rPr>
          <w:b/>
        </w:rPr>
        <w:tab/>
      </w:r>
      <w:r>
        <w:rPr>
          <w:b/>
        </w:rPr>
        <w:tab/>
      </w:r>
      <w:r>
        <w:rPr>
          <w:b/>
        </w:rPr>
        <w:tab/>
      </w:r>
      <w:r>
        <w:rPr>
          <w:b/>
        </w:rPr>
        <w:tab/>
      </w:r>
      <w:r>
        <w:rPr>
          <w:b/>
        </w:rPr>
        <w:tab/>
      </w:r>
      <w:r>
        <w:rPr>
          <w:b/>
        </w:rPr>
        <w:tab/>
        <w:t>Mentor:</w:t>
      </w:r>
    </w:p>
    <w:p w14:paraId="6C80D570" w14:textId="77777777" w:rsidR="00D16C75" w:rsidRDefault="00D16C75">
      <w:pPr>
        <w:jc w:val="both"/>
      </w:pPr>
    </w:p>
    <w:p w14:paraId="2589264C" w14:textId="77777777" w:rsidR="00D16C75" w:rsidRDefault="00874A97">
      <w:pPr>
        <w:jc w:val="both"/>
      </w:pPr>
      <w:r>
        <w:rPr>
          <w:noProof/>
        </w:rPr>
        <mc:AlternateContent>
          <mc:Choice Requires="wpg">
            <w:drawing>
              <wp:anchor distT="0" distB="0" distL="114300" distR="114300" simplePos="0" relativeHeight="251661312" behindDoc="0" locked="0" layoutInCell="1" hidden="0" allowOverlap="1" wp14:anchorId="07FF6690" wp14:editId="6C0E52A4">
                <wp:simplePos x="0" y="0"/>
                <wp:positionH relativeFrom="column">
                  <wp:posOffset>3200400</wp:posOffset>
                </wp:positionH>
                <wp:positionV relativeFrom="paragraph">
                  <wp:posOffset>76200</wp:posOffset>
                </wp:positionV>
                <wp:extent cx="22955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2295525" cy="22225"/>
                <wp:effectExtent b="0" l="0" r="0" t="0"/>
                <wp:wrapNone/>
                <wp:docPr id="1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295525" cy="222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C853D7C" wp14:editId="1E94AB12">
                <wp:simplePos x="0" y="0"/>
                <wp:positionH relativeFrom="column">
                  <wp:posOffset>25401</wp:posOffset>
                </wp:positionH>
                <wp:positionV relativeFrom="paragraph">
                  <wp:posOffset>50800</wp:posOffset>
                </wp:positionV>
                <wp:extent cx="2066925" cy="22225"/>
                <wp:effectExtent l="0" t="0" r="0" b="0"/>
                <wp:wrapNone/>
                <wp:docPr id="15" name="Straight Arrow Connector 15"/>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2066925" cy="22225"/>
                <wp:effectExtent b="0" l="0" r="0" t="0"/>
                <wp:wrapNone/>
                <wp:docPr id="1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066925" cy="22225"/>
                        </a:xfrm>
                        <a:prstGeom prst="rect"/>
                        <a:ln/>
                      </pic:spPr>
                    </pic:pic>
                  </a:graphicData>
                </a:graphic>
              </wp:anchor>
            </w:drawing>
          </mc:Fallback>
        </mc:AlternateContent>
      </w:r>
    </w:p>
    <w:p w14:paraId="198EE7C9" w14:textId="77777777" w:rsidR="00D16C75" w:rsidRDefault="00874A97">
      <w:pPr>
        <w:jc w:val="both"/>
      </w:pPr>
      <w:r>
        <w:t>(Signature)</w:t>
      </w:r>
      <w:r>
        <w:tab/>
      </w:r>
      <w:r>
        <w:tab/>
      </w:r>
      <w:r>
        <w:tab/>
      </w:r>
      <w:r>
        <w:tab/>
      </w:r>
      <w:r>
        <w:tab/>
      </w:r>
      <w:r>
        <w:tab/>
        <w:t>(Signature)</w:t>
      </w:r>
    </w:p>
    <w:p w14:paraId="1A5ECA03" w14:textId="77777777" w:rsidR="00D16C75" w:rsidRDefault="00D16C75">
      <w:pPr>
        <w:jc w:val="both"/>
      </w:pPr>
    </w:p>
    <w:p w14:paraId="41788D36" w14:textId="77777777" w:rsidR="00D16C75" w:rsidRDefault="00874A97">
      <w:pPr>
        <w:jc w:val="both"/>
      </w:pPr>
      <w:r>
        <w:rPr>
          <w:noProof/>
        </w:rPr>
        <mc:AlternateContent>
          <mc:Choice Requires="wpg">
            <w:drawing>
              <wp:anchor distT="0" distB="0" distL="114300" distR="114300" simplePos="0" relativeHeight="251663360" behindDoc="0" locked="0" layoutInCell="1" hidden="0" allowOverlap="1" wp14:anchorId="4873901B" wp14:editId="146C28FD">
                <wp:simplePos x="0" y="0"/>
                <wp:positionH relativeFrom="column">
                  <wp:posOffset>3200400</wp:posOffset>
                </wp:positionH>
                <wp:positionV relativeFrom="paragraph">
                  <wp:posOffset>63500</wp:posOffset>
                </wp:positionV>
                <wp:extent cx="22955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63500</wp:posOffset>
                </wp:positionV>
                <wp:extent cx="2295525" cy="22225"/>
                <wp:effectExtent b="0" l="0" r="0" t="0"/>
                <wp:wrapNone/>
                <wp:docPr id="10"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295525" cy="222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146D28D6" wp14:editId="3AC452B0">
                <wp:simplePos x="0" y="0"/>
                <wp:positionH relativeFrom="column">
                  <wp:posOffset>25401</wp:posOffset>
                </wp:positionH>
                <wp:positionV relativeFrom="paragraph">
                  <wp:posOffset>63500</wp:posOffset>
                </wp:positionV>
                <wp:extent cx="20669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2066925" cy="22225"/>
                <wp:effectExtent b="0" l="0" r="0" t="0"/>
                <wp:wrapNone/>
                <wp:docPr id="1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066925" cy="22225"/>
                        </a:xfrm>
                        <a:prstGeom prst="rect"/>
                        <a:ln/>
                      </pic:spPr>
                    </pic:pic>
                  </a:graphicData>
                </a:graphic>
              </wp:anchor>
            </w:drawing>
          </mc:Fallback>
        </mc:AlternateContent>
      </w:r>
    </w:p>
    <w:p w14:paraId="48CE2C54" w14:textId="77777777" w:rsidR="00D16C75" w:rsidRDefault="00874A97">
      <w:pPr>
        <w:jc w:val="both"/>
      </w:pPr>
      <w:r>
        <w:t>(Printed Name)</w:t>
      </w:r>
      <w:r>
        <w:tab/>
      </w:r>
      <w:r>
        <w:tab/>
      </w:r>
      <w:r>
        <w:tab/>
      </w:r>
      <w:r>
        <w:tab/>
      </w:r>
      <w:r>
        <w:tab/>
        <w:t>(Printed Name)</w:t>
      </w:r>
    </w:p>
    <w:p w14:paraId="288778F2" w14:textId="77777777" w:rsidR="00D16C75" w:rsidRDefault="00D16C75">
      <w:pPr>
        <w:jc w:val="both"/>
      </w:pPr>
    </w:p>
    <w:p w14:paraId="70379B00" w14:textId="77777777" w:rsidR="00D16C75" w:rsidRDefault="00874A97">
      <w:pPr>
        <w:jc w:val="both"/>
      </w:pPr>
      <w:r>
        <w:rPr>
          <w:b/>
        </w:rPr>
        <w:t>Mentor Contact Information:</w:t>
      </w:r>
    </w:p>
    <w:p w14:paraId="20424CF5" w14:textId="77777777" w:rsidR="00D16C75" w:rsidRDefault="00D16C75">
      <w:pPr>
        <w:jc w:val="both"/>
      </w:pPr>
    </w:p>
    <w:p w14:paraId="2A8F1385" w14:textId="77777777" w:rsidR="00D16C75" w:rsidRDefault="00874A97">
      <w:pPr>
        <w:jc w:val="both"/>
      </w:pPr>
      <w:r>
        <w:rPr>
          <w:noProof/>
        </w:rPr>
        <mc:AlternateContent>
          <mc:Choice Requires="wpg">
            <w:drawing>
              <wp:anchor distT="0" distB="0" distL="114300" distR="114300" simplePos="0" relativeHeight="251665408" behindDoc="0" locked="0" layoutInCell="1" hidden="0" allowOverlap="1" wp14:anchorId="18A50594" wp14:editId="0DD3B7DD">
                <wp:simplePos x="0" y="0"/>
                <wp:positionH relativeFrom="column">
                  <wp:posOffset>1</wp:posOffset>
                </wp:positionH>
                <wp:positionV relativeFrom="paragraph">
                  <wp:posOffset>114300</wp:posOffset>
                </wp:positionV>
                <wp:extent cx="5610225" cy="22225"/>
                <wp:effectExtent l="0" t="0" r="0" b="0"/>
                <wp:wrapNone/>
                <wp:docPr id="16" name="Straight Arrow Connector 16"/>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610225" cy="22225"/>
                <wp:effectExtent b="0" l="0" r="0" t="0"/>
                <wp:wrapNone/>
                <wp:docPr id="1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610225" cy="22225"/>
                        </a:xfrm>
                        <a:prstGeom prst="rect"/>
                        <a:ln/>
                      </pic:spPr>
                    </pic:pic>
                  </a:graphicData>
                </a:graphic>
              </wp:anchor>
            </w:drawing>
          </mc:Fallback>
        </mc:AlternateContent>
      </w:r>
    </w:p>
    <w:p w14:paraId="4DEC97DA" w14:textId="77777777" w:rsidR="00D16C75" w:rsidRDefault="00874A97">
      <w:pPr>
        <w:jc w:val="both"/>
      </w:pPr>
      <w:r>
        <w:t>Address</w:t>
      </w:r>
    </w:p>
    <w:p w14:paraId="088A6B6D" w14:textId="77777777" w:rsidR="00D16C75" w:rsidRDefault="00D16C75">
      <w:pPr>
        <w:jc w:val="both"/>
        <w:rPr>
          <w:sz w:val="16"/>
          <w:szCs w:val="16"/>
        </w:rPr>
      </w:pPr>
    </w:p>
    <w:p w14:paraId="4147F749" w14:textId="77777777" w:rsidR="00D16C75" w:rsidRDefault="00D16C75">
      <w:pPr>
        <w:jc w:val="both"/>
        <w:rPr>
          <w:sz w:val="16"/>
          <w:szCs w:val="16"/>
        </w:rPr>
      </w:pPr>
    </w:p>
    <w:p w14:paraId="00E67853" w14:textId="77777777" w:rsidR="00D16C75" w:rsidRDefault="00874A97">
      <w:pPr>
        <w:jc w:val="both"/>
        <w:rPr>
          <w:sz w:val="16"/>
          <w:szCs w:val="16"/>
        </w:rPr>
      </w:pPr>
      <w:r>
        <w:rPr>
          <w:b/>
          <w:sz w:val="16"/>
          <w:szCs w:val="16"/>
        </w:rPr>
        <w:t>______________________________________________________________________________________________________________</w:t>
      </w:r>
    </w:p>
    <w:p w14:paraId="13103523" w14:textId="2A2EC2C4" w:rsidR="00D16C75" w:rsidRDefault="00874A97">
      <w:pPr>
        <w:jc w:val="both"/>
      </w:pPr>
      <w:r>
        <w:t>Phone</w:t>
      </w:r>
      <w:r>
        <w:tab/>
      </w:r>
      <w:r>
        <w:tab/>
        <w:t xml:space="preserve">                                     Email Address (</w:t>
      </w:r>
      <w:r>
        <w:rPr>
          <w:b/>
          <w:i/>
        </w:rPr>
        <w:t>Please Print Clearly</w:t>
      </w:r>
      <w:r>
        <w:t xml:space="preserve"> – this is ou</w:t>
      </w:r>
      <w:r w:rsidR="00EC7988">
        <w:t xml:space="preserve">r </w:t>
      </w:r>
      <w:r>
        <w:t>primary means of contacting you.)</w:t>
      </w:r>
    </w:p>
    <w:p w14:paraId="6FD33E9D" w14:textId="77777777" w:rsidR="00D16C75" w:rsidRDefault="00D16C75">
      <w:pPr>
        <w:jc w:val="both"/>
        <w:rPr>
          <w:u w:val="single"/>
        </w:rPr>
      </w:pPr>
    </w:p>
    <w:sectPr w:rsidR="00D16C75">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7365" w14:textId="77777777" w:rsidR="00E90A9E" w:rsidRDefault="00E90A9E">
      <w:r>
        <w:separator/>
      </w:r>
    </w:p>
  </w:endnote>
  <w:endnote w:type="continuationSeparator" w:id="0">
    <w:p w14:paraId="1C8EDB69" w14:textId="77777777" w:rsidR="00E90A9E" w:rsidRDefault="00E9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chitects Daught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45F5" w14:textId="42F6A2BA" w:rsidR="00D16C75" w:rsidRDefault="00874A97">
    <w:pPr>
      <w:jc w:val="center"/>
      <w:rPr>
        <w:rFonts w:ascii="Arial" w:eastAsia="Arial" w:hAnsi="Arial" w:cs="Arial"/>
        <w:sz w:val="20"/>
        <w:szCs w:val="20"/>
      </w:rPr>
    </w:pPr>
    <w:r>
      <w:rPr>
        <w:rFonts w:ascii="Arial" w:eastAsia="Arial" w:hAnsi="Arial" w:cs="Arial"/>
        <w:sz w:val="20"/>
        <w:szCs w:val="20"/>
      </w:rPr>
      <w:t>Academy of Veterinary Dental Technicians Application Packet Class of 202</w:t>
    </w:r>
    <w:r w:rsidR="00AF6427">
      <w:rPr>
        <w:rFonts w:ascii="Arial" w:eastAsia="Arial" w:hAnsi="Arial" w:cs="Arial"/>
        <w:sz w:val="20"/>
        <w:szCs w:val="20"/>
      </w:rPr>
      <w:t>7</w:t>
    </w:r>
  </w:p>
  <w:p w14:paraId="61D09E05" w14:textId="2B60991D" w:rsidR="00D16C75" w:rsidRDefault="00874A97">
    <w:pPr>
      <w:jc w:val="center"/>
      <w:rPr>
        <w:rFonts w:ascii="Arial" w:eastAsia="Arial" w:hAnsi="Arial" w:cs="Arial"/>
        <w:sz w:val="20"/>
        <w:szCs w:val="20"/>
      </w:rPr>
    </w:pPr>
    <w:r>
      <w:rPr>
        <w:rFonts w:ascii="Arial" w:eastAsia="Arial" w:hAnsi="Arial" w:cs="Arial"/>
        <w:sz w:val="20"/>
        <w:szCs w:val="20"/>
      </w:rPr>
      <w:t xml:space="preserve">Revised </w:t>
    </w:r>
    <w:r w:rsidR="005F1BC2" w:rsidRPr="001D7364">
      <w:rPr>
        <w:rFonts w:ascii="Arial" w:eastAsia="Arial" w:hAnsi="Arial" w:cs="Arial"/>
        <w:color w:val="000000" w:themeColor="text1"/>
        <w:sz w:val="20"/>
        <w:szCs w:val="20"/>
      </w:rPr>
      <w:t>05/27/2024.</w:t>
    </w:r>
  </w:p>
  <w:p w14:paraId="1B4B13BD" w14:textId="77777777" w:rsidR="00D16C75" w:rsidRDefault="00874A97">
    <w:pPr>
      <w:jc w:val="center"/>
    </w:pPr>
    <w:r>
      <w:rPr>
        <w:sz w:val="20"/>
        <w:szCs w:val="20"/>
      </w:rPr>
      <w:fldChar w:fldCharType="begin"/>
    </w:r>
    <w:r>
      <w:rPr>
        <w:sz w:val="20"/>
        <w:szCs w:val="20"/>
      </w:rPr>
      <w:instrText>PAGE</w:instrText>
    </w:r>
    <w:r>
      <w:rPr>
        <w:sz w:val="20"/>
        <w:szCs w:val="20"/>
      </w:rPr>
      <w:fldChar w:fldCharType="separate"/>
    </w:r>
    <w:r w:rsidR="003F4326">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0636" w14:textId="77777777" w:rsidR="00E90A9E" w:rsidRDefault="00E90A9E">
      <w:r>
        <w:separator/>
      </w:r>
    </w:p>
  </w:footnote>
  <w:footnote w:type="continuationSeparator" w:id="0">
    <w:p w14:paraId="0BB69E1A" w14:textId="77777777" w:rsidR="00E90A9E" w:rsidRDefault="00E9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5784" w14:textId="2769EE27" w:rsidR="00D16C75" w:rsidRDefault="00874A97">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b/>
        <w:color w:val="000000"/>
      </w:rPr>
      <w:t xml:space="preserve">Application Packet – Class of </w:t>
    </w:r>
    <w:r>
      <w:rPr>
        <w:rFonts w:ascii="Arial" w:eastAsia="Arial" w:hAnsi="Arial" w:cs="Arial"/>
        <w:b/>
      </w:rPr>
      <w:t>202</w:t>
    </w:r>
    <w:r w:rsidR="00485503">
      <w:rPr>
        <w:rFonts w:ascii="Arial" w:eastAsia="Arial" w:hAnsi="Arial" w:cs="Arial"/>
        <w:b/>
      </w:rPr>
      <w:t>7</w:t>
    </w:r>
  </w:p>
  <w:p w14:paraId="189813E2" w14:textId="77777777" w:rsidR="00D16C75" w:rsidRDefault="00874A97">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b/>
        <w:color w:val="000000"/>
      </w:rPr>
      <w:t>Academy of Veterinary Dental Technicians</w:t>
    </w:r>
  </w:p>
  <w:p w14:paraId="1D3F9008" w14:textId="77777777" w:rsidR="00D16C75" w:rsidRDefault="00D16C75">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p>
  <w:p w14:paraId="2A854EF6" w14:textId="77777777" w:rsidR="00D16C75" w:rsidRDefault="00D16C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910"/>
    <w:multiLevelType w:val="hybridMultilevel"/>
    <w:tmpl w:val="24B6A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93961"/>
    <w:multiLevelType w:val="hybridMultilevel"/>
    <w:tmpl w:val="E2AC7F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47071D"/>
    <w:multiLevelType w:val="hybridMultilevel"/>
    <w:tmpl w:val="158AB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B81FD6"/>
    <w:multiLevelType w:val="hybridMultilevel"/>
    <w:tmpl w:val="21948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75800"/>
    <w:multiLevelType w:val="hybridMultilevel"/>
    <w:tmpl w:val="6774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7F39"/>
    <w:multiLevelType w:val="hybridMultilevel"/>
    <w:tmpl w:val="0F1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953C2"/>
    <w:multiLevelType w:val="multilevel"/>
    <w:tmpl w:val="036805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2038380B"/>
    <w:multiLevelType w:val="multilevel"/>
    <w:tmpl w:val="9008125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24BC7934"/>
    <w:multiLevelType w:val="hybridMultilevel"/>
    <w:tmpl w:val="0562CD1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33591906"/>
    <w:multiLevelType w:val="hybridMultilevel"/>
    <w:tmpl w:val="843EB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9D02E4"/>
    <w:multiLevelType w:val="multilevel"/>
    <w:tmpl w:val="41BE6472"/>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07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FF134BE"/>
    <w:multiLevelType w:val="hybridMultilevel"/>
    <w:tmpl w:val="2216F7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30091A"/>
    <w:multiLevelType w:val="multilevel"/>
    <w:tmpl w:val="51CEC1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01E4AE6"/>
    <w:multiLevelType w:val="hybridMultilevel"/>
    <w:tmpl w:val="412A4D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72585B"/>
    <w:multiLevelType w:val="hybridMultilevel"/>
    <w:tmpl w:val="E4C059A2"/>
    <w:lvl w:ilvl="0" w:tplc="123A92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2D516C"/>
    <w:multiLevelType w:val="hybridMultilevel"/>
    <w:tmpl w:val="C37A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429A0"/>
    <w:multiLevelType w:val="multilevel"/>
    <w:tmpl w:val="261EBD4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7" w15:restartNumberingAfterBreak="0">
    <w:nsid w:val="57B57563"/>
    <w:multiLevelType w:val="hybridMultilevel"/>
    <w:tmpl w:val="38C42844"/>
    <w:lvl w:ilvl="0" w:tplc="04090001">
      <w:start w:val="1"/>
      <w:numFmt w:val="bullet"/>
      <w:lvlText w:val=""/>
      <w:lvlJc w:val="left"/>
      <w:pPr>
        <w:ind w:left="1440" w:hanging="360"/>
      </w:pPr>
      <w:rPr>
        <w:rFonts w:ascii="Symbol" w:hAnsi="Symbol" w:hint="default"/>
      </w:rPr>
    </w:lvl>
    <w:lvl w:ilvl="1" w:tplc="934C3E40">
      <w:start w:val="1"/>
      <w:numFmt w:val="bullet"/>
      <w:lvlText w:val="o"/>
      <w:lvlJc w:val="left"/>
      <w:pPr>
        <w:ind w:left="2160" w:hanging="360"/>
      </w:pPr>
      <w:rPr>
        <w:rFonts w:ascii="Courier New" w:hAnsi="Courier New" w:cs="Courier New"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25312E"/>
    <w:multiLevelType w:val="hybridMultilevel"/>
    <w:tmpl w:val="BFB2C7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6A0AD1"/>
    <w:multiLevelType w:val="multilevel"/>
    <w:tmpl w:val="3F24ACF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6B2005F3"/>
    <w:multiLevelType w:val="multilevel"/>
    <w:tmpl w:val="C6AAFD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rFonts w:ascii="Gadugi" w:eastAsia="Gadugi" w:hAnsi="Gadugi" w:cs="Gadug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0663BD1"/>
    <w:multiLevelType w:val="hybridMultilevel"/>
    <w:tmpl w:val="07302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AC73FF"/>
    <w:multiLevelType w:val="multilevel"/>
    <w:tmpl w:val="833027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777A4E91"/>
    <w:multiLevelType w:val="multilevel"/>
    <w:tmpl w:val="91E461D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7BC34676"/>
    <w:multiLevelType w:val="hybridMultilevel"/>
    <w:tmpl w:val="B908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60D7F"/>
    <w:multiLevelType w:val="hybridMultilevel"/>
    <w:tmpl w:val="ED961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7766160">
    <w:abstractNumId w:val="12"/>
  </w:num>
  <w:num w:numId="2" w16cid:durableId="172839680">
    <w:abstractNumId w:val="16"/>
  </w:num>
  <w:num w:numId="3" w16cid:durableId="1927377252">
    <w:abstractNumId w:val="20"/>
  </w:num>
  <w:num w:numId="4" w16cid:durableId="1697198645">
    <w:abstractNumId w:val="10"/>
  </w:num>
  <w:num w:numId="5" w16cid:durableId="52851084">
    <w:abstractNumId w:val="19"/>
  </w:num>
  <w:num w:numId="6" w16cid:durableId="565920381">
    <w:abstractNumId w:val="22"/>
  </w:num>
  <w:num w:numId="7" w16cid:durableId="519397279">
    <w:abstractNumId w:val="6"/>
  </w:num>
  <w:num w:numId="8" w16cid:durableId="1138259976">
    <w:abstractNumId w:val="7"/>
  </w:num>
  <w:num w:numId="9" w16cid:durableId="511650363">
    <w:abstractNumId w:val="23"/>
  </w:num>
  <w:num w:numId="10" w16cid:durableId="7488646">
    <w:abstractNumId w:val="1"/>
  </w:num>
  <w:num w:numId="11" w16cid:durableId="1072969560">
    <w:abstractNumId w:val="24"/>
  </w:num>
  <w:num w:numId="12" w16cid:durableId="1233269583">
    <w:abstractNumId w:val="5"/>
  </w:num>
  <w:num w:numId="13" w16cid:durableId="1182166308">
    <w:abstractNumId w:val="15"/>
  </w:num>
  <w:num w:numId="14" w16cid:durableId="1297180307">
    <w:abstractNumId w:val="21"/>
  </w:num>
  <w:num w:numId="15" w16cid:durableId="426123290">
    <w:abstractNumId w:val="13"/>
  </w:num>
  <w:num w:numId="16" w16cid:durableId="1662660037">
    <w:abstractNumId w:val="4"/>
  </w:num>
  <w:num w:numId="17" w16cid:durableId="757796993">
    <w:abstractNumId w:val="14"/>
  </w:num>
  <w:num w:numId="18" w16cid:durableId="1411730741">
    <w:abstractNumId w:val="8"/>
  </w:num>
  <w:num w:numId="19" w16cid:durableId="1705934416">
    <w:abstractNumId w:val="3"/>
  </w:num>
  <w:num w:numId="20" w16cid:durableId="1334995631">
    <w:abstractNumId w:val="25"/>
  </w:num>
  <w:num w:numId="21" w16cid:durableId="507719439">
    <w:abstractNumId w:val="2"/>
  </w:num>
  <w:num w:numId="22" w16cid:durableId="568613471">
    <w:abstractNumId w:val="11"/>
  </w:num>
  <w:num w:numId="23" w16cid:durableId="135032244">
    <w:abstractNumId w:val="18"/>
  </w:num>
  <w:num w:numId="24" w16cid:durableId="1094939237">
    <w:abstractNumId w:val="17"/>
  </w:num>
  <w:num w:numId="25" w16cid:durableId="1995066377">
    <w:abstractNumId w:val="9"/>
  </w:num>
  <w:num w:numId="26" w16cid:durableId="111151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75"/>
    <w:rsid w:val="00006AA5"/>
    <w:rsid w:val="00007BD4"/>
    <w:rsid w:val="00010A15"/>
    <w:rsid w:val="000144F5"/>
    <w:rsid w:val="0001497B"/>
    <w:rsid w:val="000154E6"/>
    <w:rsid w:val="00016CB1"/>
    <w:rsid w:val="0002357D"/>
    <w:rsid w:val="00024E8D"/>
    <w:rsid w:val="00026265"/>
    <w:rsid w:val="00026730"/>
    <w:rsid w:val="0003190B"/>
    <w:rsid w:val="000325B8"/>
    <w:rsid w:val="00045C21"/>
    <w:rsid w:val="00051AAF"/>
    <w:rsid w:val="000529C4"/>
    <w:rsid w:val="000544BC"/>
    <w:rsid w:val="00055850"/>
    <w:rsid w:val="00060666"/>
    <w:rsid w:val="0006068C"/>
    <w:rsid w:val="00063DE1"/>
    <w:rsid w:val="00071418"/>
    <w:rsid w:val="00071B17"/>
    <w:rsid w:val="00072AE8"/>
    <w:rsid w:val="00074B87"/>
    <w:rsid w:val="000806B6"/>
    <w:rsid w:val="000811B5"/>
    <w:rsid w:val="00083F5E"/>
    <w:rsid w:val="000943F9"/>
    <w:rsid w:val="00097348"/>
    <w:rsid w:val="000A3E42"/>
    <w:rsid w:val="000A48CA"/>
    <w:rsid w:val="000A7C22"/>
    <w:rsid w:val="000B0131"/>
    <w:rsid w:val="000B0608"/>
    <w:rsid w:val="000B0C7F"/>
    <w:rsid w:val="000B21E3"/>
    <w:rsid w:val="000B66FC"/>
    <w:rsid w:val="000B73A9"/>
    <w:rsid w:val="000C0241"/>
    <w:rsid w:val="000C42AC"/>
    <w:rsid w:val="000C5011"/>
    <w:rsid w:val="000C73A9"/>
    <w:rsid w:val="000C7C96"/>
    <w:rsid w:val="000D08E2"/>
    <w:rsid w:val="000E35B1"/>
    <w:rsid w:val="000E551C"/>
    <w:rsid w:val="000E62C8"/>
    <w:rsid w:val="000F0B22"/>
    <w:rsid w:val="00101D6E"/>
    <w:rsid w:val="00104BA2"/>
    <w:rsid w:val="00111858"/>
    <w:rsid w:val="00111EF9"/>
    <w:rsid w:val="001126A1"/>
    <w:rsid w:val="00116895"/>
    <w:rsid w:val="00117A4B"/>
    <w:rsid w:val="001265CF"/>
    <w:rsid w:val="00133350"/>
    <w:rsid w:val="00133EFB"/>
    <w:rsid w:val="001350BA"/>
    <w:rsid w:val="00140E8F"/>
    <w:rsid w:val="00141D34"/>
    <w:rsid w:val="00143B44"/>
    <w:rsid w:val="00150448"/>
    <w:rsid w:val="00152CD0"/>
    <w:rsid w:val="00152D57"/>
    <w:rsid w:val="00154C2C"/>
    <w:rsid w:val="00160779"/>
    <w:rsid w:val="001607B5"/>
    <w:rsid w:val="00162847"/>
    <w:rsid w:val="00165472"/>
    <w:rsid w:val="00166685"/>
    <w:rsid w:val="00180B2E"/>
    <w:rsid w:val="00183655"/>
    <w:rsid w:val="00184CEE"/>
    <w:rsid w:val="00184F3C"/>
    <w:rsid w:val="00185037"/>
    <w:rsid w:val="001860C8"/>
    <w:rsid w:val="00190C7E"/>
    <w:rsid w:val="00193068"/>
    <w:rsid w:val="001940C1"/>
    <w:rsid w:val="001A0BFB"/>
    <w:rsid w:val="001A0D85"/>
    <w:rsid w:val="001A28E0"/>
    <w:rsid w:val="001A3336"/>
    <w:rsid w:val="001A354A"/>
    <w:rsid w:val="001A688E"/>
    <w:rsid w:val="001A7615"/>
    <w:rsid w:val="001B2F26"/>
    <w:rsid w:val="001B4140"/>
    <w:rsid w:val="001C0402"/>
    <w:rsid w:val="001C66B3"/>
    <w:rsid w:val="001D0F82"/>
    <w:rsid w:val="001D1213"/>
    <w:rsid w:val="001D2D53"/>
    <w:rsid w:val="001D3A3A"/>
    <w:rsid w:val="001D6D71"/>
    <w:rsid w:val="001D7364"/>
    <w:rsid w:val="001E5D38"/>
    <w:rsid w:val="001E62C7"/>
    <w:rsid w:val="001E7EB2"/>
    <w:rsid w:val="001F1447"/>
    <w:rsid w:val="001F28E3"/>
    <w:rsid w:val="00202502"/>
    <w:rsid w:val="00203052"/>
    <w:rsid w:val="0020716D"/>
    <w:rsid w:val="0021142D"/>
    <w:rsid w:val="00215531"/>
    <w:rsid w:val="00215594"/>
    <w:rsid w:val="00224DA0"/>
    <w:rsid w:val="00234EB7"/>
    <w:rsid w:val="00236E59"/>
    <w:rsid w:val="00254995"/>
    <w:rsid w:val="00255F3A"/>
    <w:rsid w:val="002560EA"/>
    <w:rsid w:val="00257A1A"/>
    <w:rsid w:val="00260AC0"/>
    <w:rsid w:val="0026143C"/>
    <w:rsid w:val="00263AFA"/>
    <w:rsid w:val="00263FE6"/>
    <w:rsid w:val="00264834"/>
    <w:rsid w:val="00275D5F"/>
    <w:rsid w:val="0027690D"/>
    <w:rsid w:val="0028054B"/>
    <w:rsid w:val="00282C4F"/>
    <w:rsid w:val="00285755"/>
    <w:rsid w:val="00294683"/>
    <w:rsid w:val="002957BF"/>
    <w:rsid w:val="00295B85"/>
    <w:rsid w:val="002A04A6"/>
    <w:rsid w:val="002A09CC"/>
    <w:rsid w:val="002A3639"/>
    <w:rsid w:val="002A6CF1"/>
    <w:rsid w:val="002C3CB2"/>
    <w:rsid w:val="002D34A8"/>
    <w:rsid w:val="002D34AF"/>
    <w:rsid w:val="002E7259"/>
    <w:rsid w:val="002F1951"/>
    <w:rsid w:val="002F1D92"/>
    <w:rsid w:val="002F3432"/>
    <w:rsid w:val="002F4147"/>
    <w:rsid w:val="002F506F"/>
    <w:rsid w:val="002F7A51"/>
    <w:rsid w:val="00311F81"/>
    <w:rsid w:val="0031705B"/>
    <w:rsid w:val="00322686"/>
    <w:rsid w:val="00322D7A"/>
    <w:rsid w:val="00324128"/>
    <w:rsid w:val="003263AE"/>
    <w:rsid w:val="00327772"/>
    <w:rsid w:val="00327B2A"/>
    <w:rsid w:val="0033047F"/>
    <w:rsid w:val="00334627"/>
    <w:rsid w:val="003346AD"/>
    <w:rsid w:val="00336238"/>
    <w:rsid w:val="003379BF"/>
    <w:rsid w:val="0034199E"/>
    <w:rsid w:val="00342C32"/>
    <w:rsid w:val="003468DC"/>
    <w:rsid w:val="00350299"/>
    <w:rsid w:val="0035605F"/>
    <w:rsid w:val="0036573C"/>
    <w:rsid w:val="00367804"/>
    <w:rsid w:val="00371FC7"/>
    <w:rsid w:val="00380710"/>
    <w:rsid w:val="00386355"/>
    <w:rsid w:val="00390CB4"/>
    <w:rsid w:val="00390CF8"/>
    <w:rsid w:val="003A4066"/>
    <w:rsid w:val="003A6B2E"/>
    <w:rsid w:val="003A75A5"/>
    <w:rsid w:val="003C2EC3"/>
    <w:rsid w:val="003C440F"/>
    <w:rsid w:val="003D0A3F"/>
    <w:rsid w:val="003D6694"/>
    <w:rsid w:val="003E26D5"/>
    <w:rsid w:val="003E4F06"/>
    <w:rsid w:val="003E6882"/>
    <w:rsid w:val="003E69E1"/>
    <w:rsid w:val="003F1E43"/>
    <w:rsid w:val="003F4326"/>
    <w:rsid w:val="003F51A9"/>
    <w:rsid w:val="003F67CA"/>
    <w:rsid w:val="0040585C"/>
    <w:rsid w:val="00405D33"/>
    <w:rsid w:val="00411797"/>
    <w:rsid w:val="00412D90"/>
    <w:rsid w:val="00414042"/>
    <w:rsid w:val="00416910"/>
    <w:rsid w:val="00423228"/>
    <w:rsid w:val="00423DCC"/>
    <w:rsid w:val="004373F4"/>
    <w:rsid w:val="00441BDD"/>
    <w:rsid w:val="00441E27"/>
    <w:rsid w:val="0044326A"/>
    <w:rsid w:val="004577E8"/>
    <w:rsid w:val="00460F24"/>
    <w:rsid w:val="004615D2"/>
    <w:rsid w:val="00464775"/>
    <w:rsid w:val="00465373"/>
    <w:rsid w:val="00477B30"/>
    <w:rsid w:val="00480727"/>
    <w:rsid w:val="00485503"/>
    <w:rsid w:val="00491D64"/>
    <w:rsid w:val="0049490D"/>
    <w:rsid w:val="00494EB2"/>
    <w:rsid w:val="00495A3F"/>
    <w:rsid w:val="004A620C"/>
    <w:rsid w:val="004B0743"/>
    <w:rsid w:val="004B0975"/>
    <w:rsid w:val="004B1FAA"/>
    <w:rsid w:val="004B35D0"/>
    <w:rsid w:val="004B787E"/>
    <w:rsid w:val="004C5208"/>
    <w:rsid w:val="004D5561"/>
    <w:rsid w:val="004D77FF"/>
    <w:rsid w:val="004E4C83"/>
    <w:rsid w:val="004F13ED"/>
    <w:rsid w:val="004F4B62"/>
    <w:rsid w:val="00501051"/>
    <w:rsid w:val="00503605"/>
    <w:rsid w:val="00505B82"/>
    <w:rsid w:val="0050672F"/>
    <w:rsid w:val="00507D36"/>
    <w:rsid w:val="0051741C"/>
    <w:rsid w:val="005217AD"/>
    <w:rsid w:val="00524D33"/>
    <w:rsid w:val="00525923"/>
    <w:rsid w:val="0052614C"/>
    <w:rsid w:val="005331D6"/>
    <w:rsid w:val="00533902"/>
    <w:rsid w:val="00534348"/>
    <w:rsid w:val="00534D5B"/>
    <w:rsid w:val="00537B8A"/>
    <w:rsid w:val="0054159B"/>
    <w:rsid w:val="00543A3E"/>
    <w:rsid w:val="00544785"/>
    <w:rsid w:val="00557277"/>
    <w:rsid w:val="005601FC"/>
    <w:rsid w:val="00562CFE"/>
    <w:rsid w:val="00563353"/>
    <w:rsid w:val="005727C2"/>
    <w:rsid w:val="005740F9"/>
    <w:rsid w:val="00581377"/>
    <w:rsid w:val="00583437"/>
    <w:rsid w:val="00593465"/>
    <w:rsid w:val="0059457E"/>
    <w:rsid w:val="00595EE2"/>
    <w:rsid w:val="005A2628"/>
    <w:rsid w:val="005B1E32"/>
    <w:rsid w:val="005B3E3B"/>
    <w:rsid w:val="005B4A10"/>
    <w:rsid w:val="005B55A0"/>
    <w:rsid w:val="005C7F53"/>
    <w:rsid w:val="005D315C"/>
    <w:rsid w:val="005D5FA8"/>
    <w:rsid w:val="005E557C"/>
    <w:rsid w:val="005E6542"/>
    <w:rsid w:val="005E721B"/>
    <w:rsid w:val="005E780F"/>
    <w:rsid w:val="005F00BA"/>
    <w:rsid w:val="005F04E4"/>
    <w:rsid w:val="005F05E4"/>
    <w:rsid w:val="005F1BC2"/>
    <w:rsid w:val="006018FC"/>
    <w:rsid w:val="0060216A"/>
    <w:rsid w:val="006022F3"/>
    <w:rsid w:val="00602851"/>
    <w:rsid w:val="006032C3"/>
    <w:rsid w:val="00603F8C"/>
    <w:rsid w:val="0060591B"/>
    <w:rsid w:val="006126CA"/>
    <w:rsid w:val="006136EE"/>
    <w:rsid w:val="00613DC3"/>
    <w:rsid w:val="006140D5"/>
    <w:rsid w:val="00614473"/>
    <w:rsid w:val="006174E9"/>
    <w:rsid w:val="00621D83"/>
    <w:rsid w:val="00633025"/>
    <w:rsid w:val="0063593A"/>
    <w:rsid w:val="00635A74"/>
    <w:rsid w:val="00642F34"/>
    <w:rsid w:val="00645298"/>
    <w:rsid w:val="00645C08"/>
    <w:rsid w:val="0064691D"/>
    <w:rsid w:val="00650EC4"/>
    <w:rsid w:val="006514C6"/>
    <w:rsid w:val="00655824"/>
    <w:rsid w:val="00656074"/>
    <w:rsid w:val="0066011F"/>
    <w:rsid w:val="006607A1"/>
    <w:rsid w:val="00662D01"/>
    <w:rsid w:val="00663F3A"/>
    <w:rsid w:val="00664290"/>
    <w:rsid w:val="006666E7"/>
    <w:rsid w:val="006734BF"/>
    <w:rsid w:val="00674651"/>
    <w:rsid w:val="0067608B"/>
    <w:rsid w:val="00676DE1"/>
    <w:rsid w:val="00677A7E"/>
    <w:rsid w:val="00682A60"/>
    <w:rsid w:val="00684A66"/>
    <w:rsid w:val="00685883"/>
    <w:rsid w:val="00690F70"/>
    <w:rsid w:val="006916F8"/>
    <w:rsid w:val="006921F2"/>
    <w:rsid w:val="00695771"/>
    <w:rsid w:val="0069707F"/>
    <w:rsid w:val="006A2A54"/>
    <w:rsid w:val="006A7E84"/>
    <w:rsid w:val="006B03E9"/>
    <w:rsid w:val="006B077D"/>
    <w:rsid w:val="006B1F95"/>
    <w:rsid w:val="006B2909"/>
    <w:rsid w:val="006B53B3"/>
    <w:rsid w:val="006C3B1B"/>
    <w:rsid w:val="006D170C"/>
    <w:rsid w:val="006D27E7"/>
    <w:rsid w:val="006D35A7"/>
    <w:rsid w:val="006D4289"/>
    <w:rsid w:val="006D671D"/>
    <w:rsid w:val="006E3D84"/>
    <w:rsid w:val="006E5932"/>
    <w:rsid w:val="006E6307"/>
    <w:rsid w:val="006E75A1"/>
    <w:rsid w:val="006F298B"/>
    <w:rsid w:val="006F6DD9"/>
    <w:rsid w:val="007012BE"/>
    <w:rsid w:val="00713E11"/>
    <w:rsid w:val="00720630"/>
    <w:rsid w:val="00727239"/>
    <w:rsid w:val="00730181"/>
    <w:rsid w:val="00734DAC"/>
    <w:rsid w:val="0073696A"/>
    <w:rsid w:val="00736A2E"/>
    <w:rsid w:val="00736F4E"/>
    <w:rsid w:val="00737B07"/>
    <w:rsid w:val="00742BC0"/>
    <w:rsid w:val="0075036D"/>
    <w:rsid w:val="007530A7"/>
    <w:rsid w:val="00757521"/>
    <w:rsid w:val="007662F0"/>
    <w:rsid w:val="00766948"/>
    <w:rsid w:val="007712C2"/>
    <w:rsid w:val="00771BEE"/>
    <w:rsid w:val="0077244D"/>
    <w:rsid w:val="007747CA"/>
    <w:rsid w:val="00780225"/>
    <w:rsid w:val="00782C7A"/>
    <w:rsid w:val="00784B64"/>
    <w:rsid w:val="007864C7"/>
    <w:rsid w:val="00790E45"/>
    <w:rsid w:val="00793B76"/>
    <w:rsid w:val="007A334F"/>
    <w:rsid w:val="007B5C70"/>
    <w:rsid w:val="007B68E1"/>
    <w:rsid w:val="007C1614"/>
    <w:rsid w:val="007C2101"/>
    <w:rsid w:val="007C2B67"/>
    <w:rsid w:val="007C3AF1"/>
    <w:rsid w:val="007C6F1E"/>
    <w:rsid w:val="007D26B4"/>
    <w:rsid w:val="007D71D5"/>
    <w:rsid w:val="007E6D41"/>
    <w:rsid w:val="007F18B6"/>
    <w:rsid w:val="007F73E1"/>
    <w:rsid w:val="007F7C13"/>
    <w:rsid w:val="00804F76"/>
    <w:rsid w:val="008051DA"/>
    <w:rsid w:val="00806EB7"/>
    <w:rsid w:val="008138AA"/>
    <w:rsid w:val="00814533"/>
    <w:rsid w:val="00815A74"/>
    <w:rsid w:val="00815B05"/>
    <w:rsid w:val="008177F2"/>
    <w:rsid w:val="00830664"/>
    <w:rsid w:val="00831379"/>
    <w:rsid w:val="008320EE"/>
    <w:rsid w:val="00832247"/>
    <w:rsid w:val="00834275"/>
    <w:rsid w:val="00837A96"/>
    <w:rsid w:val="00841E13"/>
    <w:rsid w:val="00842AE5"/>
    <w:rsid w:val="008434E4"/>
    <w:rsid w:val="00845705"/>
    <w:rsid w:val="00851C24"/>
    <w:rsid w:val="0085435B"/>
    <w:rsid w:val="00857868"/>
    <w:rsid w:val="008715EF"/>
    <w:rsid w:val="008740FB"/>
    <w:rsid w:val="00874A97"/>
    <w:rsid w:val="00876DBC"/>
    <w:rsid w:val="008801FB"/>
    <w:rsid w:val="00881C8D"/>
    <w:rsid w:val="00882D28"/>
    <w:rsid w:val="00884360"/>
    <w:rsid w:val="008865E2"/>
    <w:rsid w:val="008939E7"/>
    <w:rsid w:val="008952FB"/>
    <w:rsid w:val="00896041"/>
    <w:rsid w:val="008965BF"/>
    <w:rsid w:val="00896835"/>
    <w:rsid w:val="008A2876"/>
    <w:rsid w:val="008A5DFF"/>
    <w:rsid w:val="008B2095"/>
    <w:rsid w:val="008B37B2"/>
    <w:rsid w:val="008B715E"/>
    <w:rsid w:val="008C1E9A"/>
    <w:rsid w:val="008C3BA9"/>
    <w:rsid w:val="008C46D4"/>
    <w:rsid w:val="008C5E08"/>
    <w:rsid w:val="008D0DD0"/>
    <w:rsid w:val="008D3AA0"/>
    <w:rsid w:val="008D4C89"/>
    <w:rsid w:val="008D7D5F"/>
    <w:rsid w:val="008E0E50"/>
    <w:rsid w:val="008E1147"/>
    <w:rsid w:val="008E1BF0"/>
    <w:rsid w:val="008E2463"/>
    <w:rsid w:val="008E5396"/>
    <w:rsid w:val="008E63CC"/>
    <w:rsid w:val="008F0139"/>
    <w:rsid w:val="008F2765"/>
    <w:rsid w:val="008F28A0"/>
    <w:rsid w:val="008F7416"/>
    <w:rsid w:val="009030D6"/>
    <w:rsid w:val="00904C12"/>
    <w:rsid w:val="00906843"/>
    <w:rsid w:val="0091048F"/>
    <w:rsid w:val="0091139C"/>
    <w:rsid w:val="00924692"/>
    <w:rsid w:val="00926757"/>
    <w:rsid w:val="00927997"/>
    <w:rsid w:val="00933EB2"/>
    <w:rsid w:val="009468E5"/>
    <w:rsid w:val="00951197"/>
    <w:rsid w:val="0095165F"/>
    <w:rsid w:val="00955113"/>
    <w:rsid w:val="0095723F"/>
    <w:rsid w:val="00957909"/>
    <w:rsid w:val="00964011"/>
    <w:rsid w:val="00966B62"/>
    <w:rsid w:val="00970F15"/>
    <w:rsid w:val="00971121"/>
    <w:rsid w:val="00973C4D"/>
    <w:rsid w:val="00974A0F"/>
    <w:rsid w:val="0097513A"/>
    <w:rsid w:val="00981A9A"/>
    <w:rsid w:val="00983157"/>
    <w:rsid w:val="00991442"/>
    <w:rsid w:val="009928A3"/>
    <w:rsid w:val="009A2336"/>
    <w:rsid w:val="009A5F56"/>
    <w:rsid w:val="009B0183"/>
    <w:rsid w:val="009B2755"/>
    <w:rsid w:val="009B4456"/>
    <w:rsid w:val="009B6C99"/>
    <w:rsid w:val="009C2DAC"/>
    <w:rsid w:val="009C40E5"/>
    <w:rsid w:val="009C4458"/>
    <w:rsid w:val="009C492D"/>
    <w:rsid w:val="009C6B30"/>
    <w:rsid w:val="009D0797"/>
    <w:rsid w:val="009D3D60"/>
    <w:rsid w:val="009E3D28"/>
    <w:rsid w:val="009F1B6C"/>
    <w:rsid w:val="009F4263"/>
    <w:rsid w:val="009F5A4C"/>
    <w:rsid w:val="009F65C8"/>
    <w:rsid w:val="00A11617"/>
    <w:rsid w:val="00A14D8E"/>
    <w:rsid w:val="00A162C4"/>
    <w:rsid w:val="00A16F43"/>
    <w:rsid w:val="00A20ABF"/>
    <w:rsid w:val="00A254D4"/>
    <w:rsid w:val="00A3788A"/>
    <w:rsid w:val="00A37899"/>
    <w:rsid w:val="00A40B10"/>
    <w:rsid w:val="00A45E5C"/>
    <w:rsid w:val="00A50B38"/>
    <w:rsid w:val="00A523C3"/>
    <w:rsid w:val="00A528BE"/>
    <w:rsid w:val="00A62702"/>
    <w:rsid w:val="00A64800"/>
    <w:rsid w:val="00A675A3"/>
    <w:rsid w:val="00A73CE2"/>
    <w:rsid w:val="00A74EA8"/>
    <w:rsid w:val="00A77B83"/>
    <w:rsid w:val="00A841BA"/>
    <w:rsid w:val="00A933E2"/>
    <w:rsid w:val="00AA1AE6"/>
    <w:rsid w:val="00AA32B3"/>
    <w:rsid w:val="00AA473D"/>
    <w:rsid w:val="00AB2932"/>
    <w:rsid w:val="00AB2955"/>
    <w:rsid w:val="00AB7E77"/>
    <w:rsid w:val="00AC1055"/>
    <w:rsid w:val="00AC1334"/>
    <w:rsid w:val="00AC3A65"/>
    <w:rsid w:val="00AC4304"/>
    <w:rsid w:val="00AC69E7"/>
    <w:rsid w:val="00AD2DDE"/>
    <w:rsid w:val="00AD3437"/>
    <w:rsid w:val="00AD4E72"/>
    <w:rsid w:val="00AD5805"/>
    <w:rsid w:val="00AD7606"/>
    <w:rsid w:val="00AE12ED"/>
    <w:rsid w:val="00AE19BD"/>
    <w:rsid w:val="00AE22A2"/>
    <w:rsid w:val="00AE6335"/>
    <w:rsid w:val="00AE689D"/>
    <w:rsid w:val="00AF3C47"/>
    <w:rsid w:val="00AF4045"/>
    <w:rsid w:val="00AF6427"/>
    <w:rsid w:val="00AF7D62"/>
    <w:rsid w:val="00B0037C"/>
    <w:rsid w:val="00B10E40"/>
    <w:rsid w:val="00B13231"/>
    <w:rsid w:val="00B14592"/>
    <w:rsid w:val="00B31C35"/>
    <w:rsid w:val="00B327A2"/>
    <w:rsid w:val="00B330ED"/>
    <w:rsid w:val="00B35E71"/>
    <w:rsid w:val="00B3630C"/>
    <w:rsid w:val="00B363CC"/>
    <w:rsid w:val="00B516B8"/>
    <w:rsid w:val="00B54F51"/>
    <w:rsid w:val="00B65E22"/>
    <w:rsid w:val="00B66EF2"/>
    <w:rsid w:val="00B676D6"/>
    <w:rsid w:val="00B758C7"/>
    <w:rsid w:val="00B779DA"/>
    <w:rsid w:val="00B81A8E"/>
    <w:rsid w:val="00B92304"/>
    <w:rsid w:val="00B92EE2"/>
    <w:rsid w:val="00B95B90"/>
    <w:rsid w:val="00BA2AEC"/>
    <w:rsid w:val="00BB07B6"/>
    <w:rsid w:val="00BB2D3F"/>
    <w:rsid w:val="00BC52CA"/>
    <w:rsid w:val="00BD1CF0"/>
    <w:rsid w:val="00BD37F7"/>
    <w:rsid w:val="00BF034E"/>
    <w:rsid w:val="00BF5907"/>
    <w:rsid w:val="00BF5A98"/>
    <w:rsid w:val="00C001F0"/>
    <w:rsid w:val="00C01052"/>
    <w:rsid w:val="00C017A5"/>
    <w:rsid w:val="00C02DEE"/>
    <w:rsid w:val="00C1029A"/>
    <w:rsid w:val="00C14CBD"/>
    <w:rsid w:val="00C15A8E"/>
    <w:rsid w:val="00C175E0"/>
    <w:rsid w:val="00C231AC"/>
    <w:rsid w:val="00C23D4A"/>
    <w:rsid w:val="00C357AB"/>
    <w:rsid w:val="00C35AE6"/>
    <w:rsid w:val="00C37ED0"/>
    <w:rsid w:val="00C67D9B"/>
    <w:rsid w:val="00C730BB"/>
    <w:rsid w:val="00C73BDE"/>
    <w:rsid w:val="00C80348"/>
    <w:rsid w:val="00C82475"/>
    <w:rsid w:val="00C84C1C"/>
    <w:rsid w:val="00C873AC"/>
    <w:rsid w:val="00C913BA"/>
    <w:rsid w:val="00C9208D"/>
    <w:rsid w:val="00C930E9"/>
    <w:rsid w:val="00C9696A"/>
    <w:rsid w:val="00C97FFB"/>
    <w:rsid w:val="00CA16E8"/>
    <w:rsid w:val="00CA5881"/>
    <w:rsid w:val="00CA5CBB"/>
    <w:rsid w:val="00CB4610"/>
    <w:rsid w:val="00CB71B5"/>
    <w:rsid w:val="00CC24ED"/>
    <w:rsid w:val="00CC44DC"/>
    <w:rsid w:val="00CC559B"/>
    <w:rsid w:val="00CC63E8"/>
    <w:rsid w:val="00CD21C5"/>
    <w:rsid w:val="00CD2B5D"/>
    <w:rsid w:val="00CD5C41"/>
    <w:rsid w:val="00CD731E"/>
    <w:rsid w:val="00CE44B3"/>
    <w:rsid w:val="00CF1ACF"/>
    <w:rsid w:val="00CF24B9"/>
    <w:rsid w:val="00D05189"/>
    <w:rsid w:val="00D10882"/>
    <w:rsid w:val="00D16C75"/>
    <w:rsid w:val="00D17402"/>
    <w:rsid w:val="00D20732"/>
    <w:rsid w:val="00D225F0"/>
    <w:rsid w:val="00D22B9C"/>
    <w:rsid w:val="00D2443D"/>
    <w:rsid w:val="00D274B7"/>
    <w:rsid w:val="00D300CA"/>
    <w:rsid w:val="00D32AF5"/>
    <w:rsid w:val="00D3447C"/>
    <w:rsid w:val="00D3596C"/>
    <w:rsid w:val="00D404CA"/>
    <w:rsid w:val="00D40567"/>
    <w:rsid w:val="00D40B0F"/>
    <w:rsid w:val="00D44060"/>
    <w:rsid w:val="00D503D3"/>
    <w:rsid w:val="00D514E8"/>
    <w:rsid w:val="00D54646"/>
    <w:rsid w:val="00D55FA3"/>
    <w:rsid w:val="00D56597"/>
    <w:rsid w:val="00D56AB8"/>
    <w:rsid w:val="00D5727F"/>
    <w:rsid w:val="00D6023D"/>
    <w:rsid w:val="00D61D44"/>
    <w:rsid w:val="00D637FC"/>
    <w:rsid w:val="00D63BD4"/>
    <w:rsid w:val="00D63F94"/>
    <w:rsid w:val="00D75FD8"/>
    <w:rsid w:val="00D83631"/>
    <w:rsid w:val="00D867C7"/>
    <w:rsid w:val="00DA25B6"/>
    <w:rsid w:val="00DA2C17"/>
    <w:rsid w:val="00DB0DEA"/>
    <w:rsid w:val="00DB5456"/>
    <w:rsid w:val="00DB5C99"/>
    <w:rsid w:val="00DC0C04"/>
    <w:rsid w:val="00DC17EB"/>
    <w:rsid w:val="00DC2C38"/>
    <w:rsid w:val="00DC461D"/>
    <w:rsid w:val="00DC4D77"/>
    <w:rsid w:val="00DD02D7"/>
    <w:rsid w:val="00DD04A6"/>
    <w:rsid w:val="00DD057D"/>
    <w:rsid w:val="00DD3FD7"/>
    <w:rsid w:val="00DD5464"/>
    <w:rsid w:val="00DE01AE"/>
    <w:rsid w:val="00DE0207"/>
    <w:rsid w:val="00DE1FF6"/>
    <w:rsid w:val="00DE651D"/>
    <w:rsid w:val="00DE7703"/>
    <w:rsid w:val="00DF3F2C"/>
    <w:rsid w:val="00E004A0"/>
    <w:rsid w:val="00E046F0"/>
    <w:rsid w:val="00E04A3D"/>
    <w:rsid w:val="00E05D89"/>
    <w:rsid w:val="00E0705F"/>
    <w:rsid w:val="00E14D8F"/>
    <w:rsid w:val="00E1510F"/>
    <w:rsid w:val="00E32C9D"/>
    <w:rsid w:val="00E42EC2"/>
    <w:rsid w:val="00E5049E"/>
    <w:rsid w:val="00E557A7"/>
    <w:rsid w:val="00E5632F"/>
    <w:rsid w:val="00E62AD7"/>
    <w:rsid w:val="00E62B1C"/>
    <w:rsid w:val="00E633AB"/>
    <w:rsid w:val="00E66F34"/>
    <w:rsid w:val="00E71E3D"/>
    <w:rsid w:val="00E83FC1"/>
    <w:rsid w:val="00E90A9E"/>
    <w:rsid w:val="00E91D4C"/>
    <w:rsid w:val="00E963CF"/>
    <w:rsid w:val="00EA518D"/>
    <w:rsid w:val="00EA65C6"/>
    <w:rsid w:val="00EC00B8"/>
    <w:rsid w:val="00EC0B28"/>
    <w:rsid w:val="00EC7988"/>
    <w:rsid w:val="00ED3CE4"/>
    <w:rsid w:val="00ED4BC3"/>
    <w:rsid w:val="00EE2B41"/>
    <w:rsid w:val="00EF02A8"/>
    <w:rsid w:val="00EF13EB"/>
    <w:rsid w:val="00EF1D6C"/>
    <w:rsid w:val="00EF4295"/>
    <w:rsid w:val="00F00A6C"/>
    <w:rsid w:val="00F015E7"/>
    <w:rsid w:val="00F05056"/>
    <w:rsid w:val="00F0644E"/>
    <w:rsid w:val="00F06729"/>
    <w:rsid w:val="00F06EB5"/>
    <w:rsid w:val="00F113AE"/>
    <w:rsid w:val="00F12B9F"/>
    <w:rsid w:val="00F17087"/>
    <w:rsid w:val="00F2087E"/>
    <w:rsid w:val="00F248D2"/>
    <w:rsid w:val="00F266E3"/>
    <w:rsid w:val="00F26C37"/>
    <w:rsid w:val="00F363CF"/>
    <w:rsid w:val="00F37B47"/>
    <w:rsid w:val="00F41B47"/>
    <w:rsid w:val="00F44480"/>
    <w:rsid w:val="00F51365"/>
    <w:rsid w:val="00F523D7"/>
    <w:rsid w:val="00F52571"/>
    <w:rsid w:val="00F55797"/>
    <w:rsid w:val="00F61866"/>
    <w:rsid w:val="00F63299"/>
    <w:rsid w:val="00F71F4E"/>
    <w:rsid w:val="00F77F07"/>
    <w:rsid w:val="00F91884"/>
    <w:rsid w:val="00F93823"/>
    <w:rsid w:val="00F94150"/>
    <w:rsid w:val="00F96A4F"/>
    <w:rsid w:val="00FA0411"/>
    <w:rsid w:val="00FA317C"/>
    <w:rsid w:val="00FB1899"/>
    <w:rsid w:val="00FB2210"/>
    <w:rsid w:val="00FB24CA"/>
    <w:rsid w:val="00FB6B00"/>
    <w:rsid w:val="00FB7194"/>
    <w:rsid w:val="00FC047A"/>
    <w:rsid w:val="00FC1B32"/>
    <w:rsid w:val="00FC2036"/>
    <w:rsid w:val="00FC38DC"/>
    <w:rsid w:val="00FC4A9B"/>
    <w:rsid w:val="00FC5E02"/>
    <w:rsid w:val="00FD48BF"/>
    <w:rsid w:val="00FD4B6D"/>
    <w:rsid w:val="00FE195D"/>
    <w:rsid w:val="00FE46B9"/>
    <w:rsid w:val="00FF1B27"/>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15C0"/>
  <w15:docId w15:val="{AE9DB465-72D2-4E69-85AC-60F97950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2BA5"/>
    <w:rPr>
      <w:b/>
      <w:bCs/>
    </w:rPr>
  </w:style>
  <w:style w:type="character" w:customStyle="1" w:styleId="CommentSubjectChar">
    <w:name w:val="Comment Subject Char"/>
    <w:basedOn w:val="CommentTextChar"/>
    <w:link w:val="CommentSubject"/>
    <w:uiPriority w:val="99"/>
    <w:semiHidden/>
    <w:rsid w:val="00062BA5"/>
    <w:rPr>
      <w:b/>
      <w:bCs/>
      <w:sz w:val="20"/>
      <w:szCs w:val="20"/>
    </w:rPr>
  </w:style>
  <w:style w:type="paragraph" w:styleId="Header">
    <w:name w:val="header"/>
    <w:basedOn w:val="Normal"/>
    <w:link w:val="HeaderChar"/>
    <w:uiPriority w:val="99"/>
    <w:unhideWhenUsed/>
    <w:rsid w:val="000C0E23"/>
    <w:pPr>
      <w:tabs>
        <w:tab w:val="center" w:pos="4680"/>
        <w:tab w:val="right" w:pos="9360"/>
      </w:tabs>
    </w:pPr>
  </w:style>
  <w:style w:type="character" w:customStyle="1" w:styleId="HeaderChar">
    <w:name w:val="Header Char"/>
    <w:basedOn w:val="DefaultParagraphFont"/>
    <w:link w:val="Header"/>
    <w:uiPriority w:val="99"/>
    <w:rsid w:val="000C0E23"/>
  </w:style>
  <w:style w:type="paragraph" w:styleId="Footer">
    <w:name w:val="footer"/>
    <w:basedOn w:val="Normal"/>
    <w:link w:val="FooterChar"/>
    <w:uiPriority w:val="99"/>
    <w:unhideWhenUsed/>
    <w:rsid w:val="000C0E23"/>
    <w:pPr>
      <w:tabs>
        <w:tab w:val="center" w:pos="4680"/>
        <w:tab w:val="right" w:pos="9360"/>
      </w:tabs>
    </w:pPr>
  </w:style>
  <w:style w:type="character" w:customStyle="1" w:styleId="FooterChar">
    <w:name w:val="Footer Char"/>
    <w:basedOn w:val="DefaultParagraphFont"/>
    <w:link w:val="Footer"/>
    <w:uiPriority w:val="99"/>
    <w:rsid w:val="000C0E23"/>
  </w:style>
  <w:style w:type="character" w:styleId="Hyperlink">
    <w:name w:val="Hyperlink"/>
    <w:basedOn w:val="DefaultParagraphFont"/>
    <w:uiPriority w:val="99"/>
    <w:unhideWhenUsed/>
    <w:rsid w:val="00646CF7"/>
    <w:rPr>
      <w:color w:val="0000FF" w:themeColor="hyperlink"/>
      <w:u w:val="single"/>
    </w:rPr>
  </w:style>
  <w:style w:type="character" w:styleId="UnresolvedMention">
    <w:name w:val="Unresolved Mention"/>
    <w:basedOn w:val="DefaultParagraphFont"/>
    <w:uiPriority w:val="99"/>
    <w:semiHidden/>
    <w:unhideWhenUsed/>
    <w:rsid w:val="00646CF7"/>
    <w:rPr>
      <w:color w:val="605E5C"/>
      <w:shd w:val="clear" w:color="auto" w:fill="E1DFDD"/>
    </w:r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A6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mentee.avdt@gmail.com" TargetMode="Externa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ntormentee.avdt@gmail.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credentials.avdt@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AVDT/us"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qOzgJ4pFxWD7rS2LR1vQk73XA==">AMUW2mUUnSuprgtkr1tHSUc8UtfFL3W+xZJRLsHcBfEAbk+931bipB3DbgtdIIMqDf6L4qi7Yx6LrSwvss1ZsXZOdULBn7JzXcgShG0Td0LCwbh2JZBYemIDJPFRZ0wqGbI8L4iC/7COU7yJ08EZKv9K3If9kJBseg==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Pages>
  <Words>3358</Words>
  <Characters>18844</Characters>
  <Application>Microsoft Office Word</Application>
  <DocSecurity>0</DocSecurity>
  <Lines>442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Berg</dc:creator>
  <cp:lastModifiedBy>Chad Heintz-Nunes</cp:lastModifiedBy>
  <cp:revision>700</cp:revision>
  <dcterms:created xsi:type="dcterms:W3CDTF">2023-12-05T02:43:00Z</dcterms:created>
  <dcterms:modified xsi:type="dcterms:W3CDTF">2024-06-13T23:52:00Z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8705b7458a46fc274c489e8b1f639d4d82bd186b5caf9eb93a0d6d53ea0ebd22</vt:lpwstr>
  </property>
</Properties>
</file>